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236" w:rsidRPr="00DA1C17" w:rsidRDefault="00D17B5C" w:rsidP="0095559E">
      <w:pPr>
        <w:spacing w:after="0" w:line="259" w:lineRule="auto"/>
        <w:rPr>
          <w:rFonts w:ascii="Times New Roman" w:hAnsi="Times New Roman" w:cs="Times New Roman"/>
          <w:lang w:val="en-US"/>
        </w:rPr>
      </w:pPr>
      <w:r>
        <w:rPr>
          <w:noProof/>
          <w:lang w:eastAsia="ru-RU"/>
        </w:rPr>
        <w:drawing>
          <wp:inline distT="0" distB="0" distL="0" distR="0" wp14:anchorId="30206A1E" wp14:editId="6693C049">
            <wp:extent cx="2571750" cy="767421"/>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a:srcRect/>
                    <a:stretch>
                      <a:fillRect/>
                    </a:stretch>
                  </pic:blipFill>
                  <pic:spPr bwMode="auto">
                    <a:xfrm>
                      <a:off x="0" y="0"/>
                      <a:ext cx="2593123" cy="773799"/>
                    </a:xfrm>
                    <a:prstGeom prst="rect">
                      <a:avLst/>
                    </a:prstGeom>
                    <a:noFill/>
                  </pic:spPr>
                </pic:pic>
              </a:graphicData>
            </a:graphic>
          </wp:inline>
        </w:drawing>
      </w: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rPr>
          <w:rFonts w:ascii="Times New Roman" w:hAnsi="Times New Roman" w:cs="Times New Roman"/>
          <w:lang w:val="en-US"/>
        </w:rPr>
      </w:pPr>
    </w:p>
    <w:p w:rsidR="00520DB3" w:rsidRPr="00DA1C17" w:rsidRDefault="00520DB3" w:rsidP="0095559E">
      <w:pPr>
        <w:spacing w:after="0" w:line="259" w:lineRule="auto"/>
        <w:jc w:val="center"/>
        <w:rPr>
          <w:rFonts w:ascii="Times New Roman" w:eastAsia="Times New Roman" w:hAnsi="Times New Roman" w:cs="Times New Roman"/>
          <w:b/>
          <w:sz w:val="50"/>
          <w:szCs w:val="50"/>
          <w:lang w:val="en-US"/>
        </w:rPr>
      </w:pPr>
      <w:r w:rsidRPr="00DA1C17">
        <w:rPr>
          <w:rFonts w:ascii="Times New Roman" w:eastAsia="Times New Roman" w:hAnsi="Times New Roman" w:cs="Times New Roman"/>
          <w:b/>
          <w:sz w:val="50"/>
          <w:szCs w:val="50"/>
          <w:lang w:val="en-US"/>
        </w:rPr>
        <w:t>Quality report</w:t>
      </w:r>
    </w:p>
    <w:p w:rsidR="00A576A1" w:rsidRPr="00A576A1" w:rsidRDefault="00A576A1" w:rsidP="00A576A1">
      <w:pPr>
        <w:pStyle w:val="Default"/>
        <w:rPr>
          <w:lang w:val="en-US"/>
        </w:rPr>
      </w:pPr>
    </w:p>
    <w:p w:rsidR="00520DB3" w:rsidRPr="00A576A1" w:rsidRDefault="00A576A1" w:rsidP="00A576A1">
      <w:pPr>
        <w:spacing w:after="0" w:line="259" w:lineRule="auto"/>
        <w:jc w:val="center"/>
        <w:rPr>
          <w:rFonts w:ascii="Times New Roman" w:eastAsia="Times New Roman" w:hAnsi="Times New Roman" w:cs="Times New Roman"/>
          <w:sz w:val="50"/>
          <w:szCs w:val="50"/>
          <w:lang w:val="en-US"/>
        </w:rPr>
      </w:pPr>
      <w:r w:rsidRPr="00A576A1">
        <w:rPr>
          <w:rFonts w:ascii="Times New Roman" w:hAnsi="Times New Roman" w:cs="Times New Roman"/>
          <w:sz w:val="50"/>
          <w:szCs w:val="50"/>
          <w:lang w:val="en-US"/>
        </w:rPr>
        <w:t xml:space="preserve">Gross domestic product by production method with the allocation of the share of the oil and gas sector in GDP </w:t>
      </w:r>
      <w:r w:rsidR="00520DB3" w:rsidRPr="00A576A1">
        <w:rPr>
          <w:rFonts w:ascii="Times New Roman" w:eastAsia="Times New Roman" w:hAnsi="Times New Roman" w:cs="Times New Roman"/>
          <w:sz w:val="50"/>
          <w:szCs w:val="50"/>
          <w:lang w:val="en-US"/>
        </w:rPr>
        <w:t>for 2024</w:t>
      </w:r>
    </w:p>
    <w:p w:rsidR="00520DB3" w:rsidRPr="00DA1C17" w:rsidRDefault="00520DB3" w:rsidP="0095559E">
      <w:pPr>
        <w:spacing w:after="0" w:line="259" w:lineRule="auto"/>
        <w:rPr>
          <w:rFonts w:ascii="Times New Roman" w:eastAsia="Times New Roman" w:hAnsi="Times New Roman" w:cs="Times New Roman"/>
          <w:sz w:val="50"/>
          <w:szCs w:val="50"/>
          <w:lang w:val="en-US"/>
        </w:rPr>
      </w:pPr>
      <w:r w:rsidRPr="00DA1C17">
        <w:rPr>
          <w:rFonts w:ascii="Times New Roman" w:eastAsia="Times New Roman" w:hAnsi="Times New Roman" w:cs="Times New Roman"/>
          <w:sz w:val="50"/>
          <w:szCs w:val="50"/>
          <w:lang w:val="en-US"/>
        </w:rPr>
        <w:br w:type="page"/>
      </w:r>
    </w:p>
    <w:p w:rsidR="00520DB3" w:rsidRPr="00514BD4" w:rsidRDefault="00520DB3" w:rsidP="00514BD4">
      <w:pPr>
        <w:spacing w:after="0" w:line="259" w:lineRule="auto"/>
        <w:jc w:val="both"/>
        <w:rPr>
          <w:rFonts w:ascii="Times New Roman" w:eastAsia="Times New Roman" w:hAnsi="Times New Roman" w:cs="Times New Roman"/>
          <w:b/>
          <w:sz w:val="28"/>
          <w:szCs w:val="28"/>
          <w:lang w:val="en-US" w:eastAsia="ru-RU"/>
        </w:rPr>
      </w:pPr>
      <w:r w:rsidRPr="00514BD4">
        <w:rPr>
          <w:rFonts w:ascii="Times New Roman" w:eastAsia="Times New Roman" w:hAnsi="Times New Roman" w:cs="Times New Roman"/>
          <w:b/>
          <w:sz w:val="28"/>
          <w:szCs w:val="28"/>
          <w:lang w:val="en-US" w:eastAsia="ru-RU"/>
        </w:rPr>
        <w:lastRenderedPageBreak/>
        <w:t>Content</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S.1 Contact details</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S.2 Introduction-Relevance</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S.3 Updating Metadata</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S.4 Presentation of statistical information</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S.5 Unit of measurement</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 xml:space="preserve">S.6 </w:t>
      </w:r>
      <w:proofErr w:type="gramStart"/>
      <w:r w:rsidRPr="00514BD4">
        <w:rPr>
          <w:rFonts w:ascii="Times New Roman" w:eastAsia="Times New Roman" w:hAnsi="Times New Roman" w:cs="Times New Roman"/>
          <w:sz w:val="28"/>
          <w:szCs w:val="28"/>
          <w:lang w:val="en-US" w:eastAsia="ru-RU"/>
        </w:rPr>
        <w:t>Reporting</w:t>
      </w:r>
      <w:proofErr w:type="gramEnd"/>
      <w:r w:rsidRPr="00514BD4">
        <w:rPr>
          <w:rFonts w:ascii="Times New Roman" w:eastAsia="Times New Roman" w:hAnsi="Times New Roman" w:cs="Times New Roman"/>
          <w:sz w:val="28"/>
          <w:szCs w:val="28"/>
          <w:lang w:val="en-US" w:eastAsia="ru-RU"/>
        </w:rPr>
        <w:t xml:space="preserve"> period</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S.7 Legal basis</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S.8 Confidentiality and data protection</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S.9 Publication Policy</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S.10 Frequency of distribution</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S.11 Distribution format, accessibility and clarity</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S.12 Availability of documentation</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S.13 Quality Management</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S.14 Relevance</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S.15 Accuracy and reliability (to be filled in taking into account the type of observation)</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S.16 Timeliness and Punctuality</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S.17 Comparability</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S.18 Consistency</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S.19 Load</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S.20 Revision of data</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 xml:space="preserve">S.21 </w:t>
      </w:r>
      <w:proofErr w:type="gramStart"/>
      <w:r w:rsidRPr="00514BD4">
        <w:rPr>
          <w:rFonts w:ascii="Times New Roman" w:eastAsia="Times New Roman" w:hAnsi="Times New Roman" w:cs="Times New Roman"/>
          <w:sz w:val="28"/>
          <w:szCs w:val="28"/>
          <w:lang w:val="en-US" w:eastAsia="ru-RU"/>
        </w:rPr>
        <w:t>Processing</w:t>
      </w:r>
      <w:proofErr w:type="gramEnd"/>
      <w:r w:rsidRPr="00514BD4">
        <w:rPr>
          <w:rFonts w:ascii="Times New Roman" w:eastAsia="Times New Roman" w:hAnsi="Times New Roman" w:cs="Times New Roman"/>
          <w:sz w:val="28"/>
          <w:szCs w:val="28"/>
          <w:lang w:val="en-US" w:eastAsia="ru-RU"/>
        </w:rPr>
        <w:t xml:space="preserve"> of statistical data</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t>S.22 Notes</w:t>
      </w:r>
    </w:p>
    <w:p w:rsidR="00520DB3" w:rsidRPr="00514BD4" w:rsidRDefault="00520DB3" w:rsidP="00514BD4">
      <w:pPr>
        <w:spacing w:after="0" w:line="259" w:lineRule="auto"/>
        <w:jc w:val="both"/>
        <w:rPr>
          <w:rFonts w:ascii="Times New Roman" w:eastAsia="Times New Roman" w:hAnsi="Times New Roman" w:cs="Times New Roman"/>
          <w:sz w:val="28"/>
          <w:szCs w:val="28"/>
          <w:lang w:val="en-US" w:eastAsia="ru-RU"/>
        </w:rPr>
      </w:pPr>
      <w:r w:rsidRPr="00514BD4">
        <w:rPr>
          <w:rFonts w:ascii="Times New Roman" w:eastAsia="Times New Roman" w:hAnsi="Times New Roman" w:cs="Times New Roman"/>
          <w:sz w:val="28"/>
          <w:szCs w:val="28"/>
          <w:lang w:val="en-US" w:eastAsia="ru-RU"/>
        </w:rPr>
        <w:br w:type="page"/>
      </w:r>
    </w:p>
    <w:p w:rsidR="00520DB3" w:rsidRPr="00514BD4" w:rsidRDefault="00520DB3"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lastRenderedPageBreak/>
        <w:t>S.1 Contact details</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S.1.1 Organization</w:t>
      </w:r>
    </w:p>
    <w:p w:rsidR="00520DB3" w:rsidRPr="00514BD4" w:rsidRDefault="00520DB3" w:rsidP="00514BD4">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Bureau of National Statistics of the Agency for Strategic Planning and Reforms of the Republic of Kazakhstan (Bureau)</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S.1.2 Structural unit</w:t>
      </w:r>
    </w:p>
    <w:p w:rsidR="00A576A1" w:rsidRPr="00514BD4" w:rsidRDefault="00520DB3" w:rsidP="00514BD4">
      <w:pPr>
        <w:pStyle w:val="Default"/>
        <w:ind w:firstLine="708"/>
        <w:jc w:val="both"/>
        <w:rPr>
          <w:sz w:val="28"/>
          <w:szCs w:val="28"/>
          <w:lang w:val="en-US"/>
        </w:rPr>
      </w:pPr>
      <w:r w:rsidRPr="00514BD4">
        <w:rPr>
          <w:sz w:val="28"/>
          <w:szCs w:val="28"/>
          <w:lang w:val="en-US"/>
        </w:rPr>
        <w:t xml:space="preserve">Department </w:t>
      </w:r>
      <w:r w:rsidR="00A576A1" w:rsidRPr="00514BD4">
        <w:rPr>
          <w:sz w:val="28"/>
          <w:szCs w:val="28"/>
          <w:lang w:val="en-US"/>
        </w:rPr>
        <w:t>of National Accounts</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S.1.3 Name of contact person</w:t>
      </w:r>
    </w:p>
    <w:p w:rsidR="00520DB3" w:rsidRPr="00514BD4" w:rsidRDefault="00A576A1" w:rsidP="00514BD4">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 xml:space="preserve">Dana </w:t>
      </w:r>
      <w:proofErr w:type="spellStart"/>
      <w:r w:rsidRPr="00514BD4">
        <w:rPr>
          <w:rFonts w:ascii="Times New Roman" w:hAnsi="Times New Roman" w:cs="Times New Roman"/>
          <w:sz w:val="28"/>
          <w:szCs w:val="28"/>
          <w:lang w:val="en-US"/>
        </w:rPr>
        <w:t>Ibrayeva</w:t>
      </w:r>
      <w:proofErr w:type="spellEnd"/>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S.1.3.1 Name of the director of the responsible structural unit</w:t>
      </w:r>
    </w:p>
    <w:p w:rsidR="00520DB3" w:rsidRPr="00514BD4" w:rsidRDefault="00A576A1" w:rsidP="00514BD4">
      <w:pPr>
        <w:pStyle w:val="Default"/>
        <w:ind w:firstLine="708"/>
        <w:jc w:val="both"/>
        <w:rPr>
          <w:sz w:val="28"/>
          <w:szCs w:val="28"/>
          <w:lang w:val="en-US"/>
        </w:rPr>
      </w:pPr>
      <w:proofErr w:type="spellStart"/>
      <w:r w:rsidRPr="007864B5">
        <w:rPr>
          <w:sz w:val="28"/>
          <w:szCs w:val="28"/>
          <w:lang w:val="en-US"/>
        </w:rPr>
        <w:t>Nakipbekov</w:t>
      </w:r>
      <w:proofErr w:type="spellEnd"/>
      <w:r w:rsidRPr="007864B5">
        <w:rPr>
          <w:sz w:val="28"/>
          <w:szCs w:val="28"/>
          <w:lang w:val="en-US"/>
        </w:rPr>
        <w:t xml:space="preserve"> Asset </w:t>
      </w:r>
      <w:proofErr w:type="spellStart"/>
      <w:r w:rsidRPr="007864B5">
        <w:rPr>
          <w:sz w:val="28"/>
          <w:szCs w:val="28"/>
          <w:lang w:val="en-US"/>
        </w:rPr>
        <w:t>Erikovich</w:t>
      </w:r>
      <w:proofErr w:type="spellEnd"/>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S.1.5 Postal address of the contact person</w:t>
      </w:r>
    </w:p>
    <w:p w:rsidR="00520DB3" w:rsidRPr="00514BD4" w:rsidRDefault="00520DB3" w:rsidP="00514BD4">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 xml:space="preserve">010000, Astana, </w:t>
      </w:r>
      <w:proofErr w:type="spellStart"/>
      <w:r w:rsidRPr="00514BD4">
        <w:rPr>
          <w:rFonts w:ascii="Times New Roman" w:hAnsi="Times New Roman" w:cs="Times New Roman"/>
          <w:sz w:val="28"/>
          <w:szCs w:val="28"/>
          <w:lang w:val="en-US"/>
        </w:rPr>
        <w:t>Mangilik</w:t>
      </w:r>
      <w:proofErr w:type="spellEnd"/>
      <w:r w:rsidRPr="00514BD4">
        <w:rPr>
          <w:rFonts w:ascii="Times New Roman" w:hAnsi="Times New Roman" w:cs="Times New Roman"/>
          <w:sz w:val="28"/>
          <w:szCs w:val="28"/>
          <w:lang w:val="en-US"/>
        </w:rPr>
        <w:t xml:space="preserve"> el Avenue 8, House of Ministries, entrance 4</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S.1.6 Contact person's email address</w:t>
      </w:r>
    </w:p>
    <w:p w:rsidR="00A576A1" w:rsidRPr="00514BD4" w:rsidRDefault="00A576A1" w:rsidP="00514BD4">
      <w:pPr>
        <w:spacing w:after="0" w:line="22" w:lineRule="atLeast"/>
        <w:ind w:left="567"/>
        <w:jc w:val="both"/>
        <w:rPr>
          <w:rFonts w:ascii="Times New Roman" w:hAnsi="Times New Roman" w:cs="Times New Roman"/>
          <w:noProof/>
          <w:color w:val="0000FF"/>
          <w:sz w:val="28"/>
          <w:szCs w:val="28"/>
          <w:lang w:val="en-US"/>
        </w:rPr>
      </w:pPr>
      <w:r w:rsidRPr="00514BD4">
        <w:rPr>
          <w:rFonts w:ascii="Times New Roman" w:hAnsi="Times New Roman" w:cs="Times New Roman"/>
          <w:noProof/>
          <w:color w:val="0000FF"/>
          <w:sz w:val="28"/>
          <w:szCs w:val="28"/>
          <w:lang w:val="en-US"/>
        </w:rPr>
        <w:t xml:space="preserve">d.ibraeva@aspire.gov.kz </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S.1.7 Contact person's telephone number</w:t>
      </w:r>
    </w:p>
    <w:p w:rsidR="00A576A1" w:rsidRPr="00514BD4" w:rsidRDefault="00520DB3" w:rsidP="00514BD4">
      <w:pPr>
        <w:spacing w:after="0" w:line="259" w:lineRule="auto"/>
        <w:ind w:left="567"/>
        <w:jc w:val="both"/>
        <w:rPr>
          <w:rFonts w:ascii="Times New Roman" w:hAnsi="Times New Roman" w:cs="Times New Roman"/>
          <w:noProof/>
          <w:sz w:val="28"/>
          <w:szCs w:val="28"/>
          <w:lang w:val="en-US"/>
        </w:rPr>
      </w:pPr>
      <w:r w:rsidRPr="00514BD4">
        <w:rPr>
          <w:rFonts w:ascii="Times New Roman" w:hAnsi="Times New Roman" w:cs="Times New Roman"/>
          <w:sz w:val="28"/>
          <w:szCs w:val="28"/>
          <w:lang w:val="en-US"/>
        </w:rPr>
        <w:t xml:space="preserve">+7 7172 </w:t>
      </w:r>
      <w:r w:rsidR="00A576A1" w:rsidRPr="00456321">
        <w:rPr>
          <w:rFonts w:ascii="Times New Roman" w:hAnsi="Times New Roman" w:cs="Times New Roman"/>
          <w:noProof/>
          <w:sz w:val="28"/>
          <w:szCs w:val="28"/>
          <w:lang w:val="en-US"/>
        </w:rPr>
        <w:t>749302</w:t>
      </w:r>
    </w:p>
    <w:p w:rsidR="00520DB3" w:rsidRPr="00514BD4" w:rsidRDefault="00520DB3"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S.2 Introduction-Relevance</w:t>
      </w:r>
    </w:p>
    <w:p w:rsidR="00A576A1" w:rsidRPr="00514BD4" w:rsidRDefault="00A576A1" w:rsidP="00456321">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The main purpose of the System of National Accounts (hereinafter - SNA) is to</w:t>
      </w:r>
      <w:r w:rsidR="00352A8D">
        <w:rPr>
          <w:rFonts w:ascii="Times New Roman" w:hAnsi="Times New Roman" w:cs="Times New Roman"/>
          <w:sz w:val="28"/>
          <w:szCs w:val="28"/>
          <w:lang w:val="kk-KZ"/>
        </w:rPr>
        <w:t xml:space="preserve"> </w:t>
      </w:r>
      <w:r w:rsidRPr="00514BD4">
        <w:rPr>
          <w:rFonts w:ascii="Times New Roman" w:hAnsi="Times New Roman" w:cs="Times New Roman"/>
          <w:sz w:val="28"/>
          <w:szCs w:val="28"/>
          <w:lang w:val="en-US"/>
        </w:rPr>
        <w:t>provide a comprehensive conceptual framework and accounting structure that could be used to create a macroeconomic database suitable for analyzing and assessing the performance of the economy. The presence of such a database is a prerequisite for formulating sound and rational policies and making appropriate decisions.</w:t>
      </w:r>
      <w:r w:rsidR="00352A8D">
        <w:rPr>
          <w:rFonts w:ascii="Times New Roman" w:hAnsi="Times New Roman" w:cs="Times New Roman"/>
          <w:sz w:val="28"/>
          <w:szCs w:val="28"/>
          <w:lang w:val="kk-KZ"/>
        </w:rPr>
        <w:t xml:space="preserve"> </w:t>
      </w:r>
      <w:r w:rsidRPr="00514BD4">
        <w:rPr>
          <w:rFonts w:ascii="Times New Roman" w:hAnsi="Times New Roman" w:cs="Times New Roman"/>
          <w:sz w:val="28"/>
          <w:szCs w:val="28"/>
          <w:lang w:val="en-US"/>
        </w:rPr>
        <w:t>The gross domestic product (hereinafter - GDP) by the production method is one of the main components of the integrated structure of the SNA.GDP, calculated by the production method, is the final result of the production activity of resident producers and makes it possible to take into account the contribution of various industries to GDP.</w:t>
      </w:r>
      <w:r w:rsidR="00352A8D">
        <w:rPr>
          <w:rFonts w:ascii="Times New Roman" w:hAnsi="Times New Roman" w:cs="Times New Roman"/>
          <w:sz w:val="28"/>
          <w:szCs w:val="28"/>
          <w:lang w:val="kk-KZ"/>
        </w:rPr>
        <w:t xml:space="preserve"> </w:t>
      </w:r>
      <w:r w:rsidRPr="00514BD4">
        <w:rPr>
          <w:rFonts w:ascii="Times New Roman" w:hAnsi="Times New Roman" w:cs="Times New Roman"/>
          <w:sz w:val="28"/>
          <w:szCs w:val="28"/>
          <w:lang w:val="en-US"/>
        </w:rPr>
        <w:t>The oil and gas sector is one of the foundations of the economy of the Republic of Kazakhstan, the most important source of export and tax revenues, accounting for about 20% of the GDP structure (Table 1).</w:t>
      </w:r>
    </w:p>
    <w:p w:rsidR="00A576A1" w:rsidRPr="00514BD4" w:rsidRDefault="00A576A1" w:rsidP="00456321">
      <w:pPr>
        <w:spacing w:after="0" w:line="259" w:lineRule="auto"/>
        <w:ind w:left="567"/>
        <w:jc w:val="both"/>
        <w:rPr>
          <w:rFonts w:ascii="Times New Roman" w:hAnsi="Times New Roman" w:cs="Times New Roman"/>
          <w:sz w:val="28"/>
          <w:szCs w:val="28"/>
          <w:lang w:val="en-US"/>
        </w:rPr>
      </w:pPr>
      <w:proofErr w:type="gramStart"/>
      <w:r w:rsidRPr="00514BD4">
        <w:rPr>
          <w:rFonts w:ascii="Times New Roman" w:hAnsi="Times New Roman" w:cs="Times New Roman"/>
          <w:sz w:val="28"/>
          <w:szCs w:val="28"/>
          <w:lang w:val="en-US"/>
        </w:rPr>
        <w:t>Table 1.</w:t>
      </w:r>
      <w:proofErr w:type="gramEnd"/>
      <w:r w:rsidRPr="00514BD4">
        <w:rPr>
          <w:rFonts w:ascii="Times New Roman" w:hAnsi="Times New Roman" w:cs="Times New Roman"/>
          <w:sz w:val="28"/>
          <w:szCs w:val="28"/>
          <w:lang w:val="en-US"/>
        </w:rPr>
        <w:t xml:space="preserve"> Share of the oil and gas sector in GDP</w:t>
      </w:r>
      <w:proofErr w:type="gramStart"/>
      <w:r w:rsidRPr="00514BD4">
        <w:rPr>
          <w:rFonts w:ascii="Times New Roman" w:hAnsi="Times New Roman" w:cs="Times New Roman"/>
          <w:sz w:val="28"/>
          <w:szCs w:val="28"/>
          <w:lang w:val="en-US"/>
        </w:rPr>
        <w:t>,%</w:t>
      </w:r>
      <w:proofErr w:type="gramEnd"/>
    </w:p>
    <w:tbl>
      <w:tblPr>
        <w:tblStyle w:val="a6"/>
        <w:tblW w:w="0" w:type="auto"/>
        <w:tblInd w:w="567" w:type="dxa"/>
        <w:tblLook w:val="04A0" w:firstRow="1" w:lastRow="0" w:firstColumn="1" w:lastColumn="0" w:noHBand="0" w:noVBand="1"/>
      </w:tblPr>
      <w:tblGrid>
        <w:gridCol w:w="1721"/>
        <w:gridCol w:w="1343"/>
        <w:gridCol w:w="1343"/>
        <w:gridCol w:w="1343"/>
        <w:gridCol w:w="1343"/>
        <w:gridCol w:w="1343"/>
      </w:tblGrid>
      <w:tr w:rsidR="00A576A1" w:rsidRPr="00514BD4" w:rsidTr="00A576A1">
        <w:trPr>
          <w:trHeight w:val="419"/>
        </w:trPr>
        <w:tc>
          <w:tcPr>
            <w:tcW w:w="3369" w:type="dxa"/>
          </w:tcPr>
          <w:p w:rsidR="00A576A1" w:rsidRPr="00514BD4" w:rsidRDefault="00A576A1" w:rsidP="00456321">
            <w:pPr>
              <w:pStyle w:val="Default"/>
              <w:ind w:left="567"/>
              <w:jc w:val="both"/>
              <w:rPr>
                <w:noProof/>
                <w:color w:val="auto"/>
                <w:sz w:val="28"/>
                <w:szCs w:val="28"/>
              </w:rPr>
            </w:pPr>
            <w:proofErr w:type="spellStart"/>
            <w:r w:rsidRPr="00514BD4">
              <w:rPr>
                <w:sz w:val="28"/>
                <w:szCs w:val="28"/>
              </w:rPr>
              <w:t>Name</w:t>
            </w:r>
            <w:proofErr w:type="spellEnd"/>
          </w:p>
        </w:tc>
        <w:tc>
          <w:tcPr>
            <w:tcW w:w="1275" w:type="dxa"/>
          </w:tcPr>
          <w:p w:rsidR="00A576A1" w:rsidRPr="00514BD4" w:rsidRDefault="00A576A1" w:rsidP="00456321">
            <w:pPr>
              <w:spacing w:line="22" w:lineRule="atLeast"/>
              <w:ind w:left="567"/>
              <w:jc w:val="both"/>
              <w:rPr>
                <w:rFonts w:ascii="Times New Roman" w:hAnsi="Times New Roman" w:cs="Times New Roman"/>
                <w:noProof/>
                <w:sz w:val="28"/>
                <w:szCs w:val="28"/>
                <w:lang w:val="kk-KZ"/>
              </w:rPr>
            </w:pPr>
            <w:r w:rsidRPr="00514BD4">
              <w:rPr>
                <w:rFonts w:ascii="Times New Roman" w:hAnsi="Times New Roman" w:cs="Times New Roman"/>
                <w:noProof/>
                <w:sz w:val="28"/>
                <w:szCs w:val="28"/>
                <w:lang w:val="kk-KZ"/>
              </w:rPr>
              <w:t>2020</w:t>
            </w:r>
          </w:p>
        </w:tc>
        <w:tc>
          <w:tcPr>
            <w:tcW w:w="1134" w:type="dxa"/>
          </w:tcPr>
          <w:p w:rsidR="00A576A1" w:rsidRPr="00514BD4" w:rsidRDefault="00A576A1" w:rsidP="00456321">
            <w:pPr>
              <w:spacing w:line="22" w:lineRule="atLeast"/>
              <w:ind w:left="567"/>
              <w:jc w:val="both"/>
              <w:rPr>
                <w:rFonts w:ascii="Times New Roman" w:hAnsi="Times New Roman" w:cs="Times New Roman"/>
                <w:noProof/>
                <w:sz w:val="28"/>
                <w:szCs w:val="28"/>
                <w:lang w:val="kk-KZ"/>
              </w:rPr>
            </w:pPr>
            <w:r w:rsidRPr="00514BD4">
              <w:rPr>
                <w:rFonts w:ascii="Times New Roman" w:hAnsi="Times New Roman" w:cs="Times New Roman"/>
                <w:noProof/>
                <w:sz w:val="28"/>
                <w:szCs w:val="28"/>
                <w:lang w:val="kk-KZ"/>
              </w:rPr>
              <w:t>2021</w:t>
            </w:r>
          </w:p>
        </w:tc>
        <w:tc>
          <w:tcPr>
            <w:tcW w:w="1134" w:type="dxa"/>
          </w:tcPr>
          <w:p w:rsidR="00A576A1" w:rsidRPr="00514BD4" w:rsidRDefault="00A576A1" w:rsidP="00456321">
            <w:pPr>
              <w:spacing w:line="22" w:lineRule="atLeast"/>
              <w:ind w:left="567"/>
              <w:jc w:val="both"/>
              <w:rPr>
                <w:rFonts w:ascii="Times New Roman" w:hAnsi="Times New Roman" w:cs="Times New Roman"/>
                <w:noProof/>
                <w:sz w:val="28"/>
                <w:szCs w:val="28"/>
                <w:lang w:val="kk-KZ"/>
              </w:rPr>
            </w:pPr>
            <w:r w:rsidRPr="00514BD4">
              <w:rPr>
                <w:rFonts w:ascii="Times New Roman" w:hAnsi="Times New Roman" w:cs="Times New Roman"/>
                <w:noProof/>
                <w:sz w:val="28"/>
                <w:szCs w:val="28"/>
                <w:lang w:val="kk-KZ"/>
              </w:rPr>
              <w:t>2022</w:t>
            </w:r>
          </w:p>
        </w:tc>
        <w:tc>
          <w:tcPr>
            <w:tcW w:w="993" w:type="dxa"/>
          </w:tcPr>
          <w:p w:rsidR="00A576A1" w:rsidRPr="00514BD4" w:rsidRDefault="00A576A1" w:rsidP="00456321">
            <w:pPr>
              <w:spacing w:line="22" w:lineRule="atLeast"/>
              <w:ind w:left="567"/>
              <w:jc w:val="both"/>
              <w:rPr>
                <w:rFonts w:ascii="Times New Roman" w:hAnsi="Times New Roman" w:cs="Times New Roman"/>
                <w:noProof/>
                <w:sz w:val="28"/>
                <w:szCs w:val="28"/>
                <w:lang w:val="kk-KZ"/>
              </w:rPr>
            </w:pPr>
            <w:r w:rsidRPr="00514BD4">
              <w:rPr>
                <w:rFonts w:ascii="Times New Roman" w:hAnsi="Times New Roman" w:cs="Times New Roman"/>
                <w:noProof/>
                <w:sz w:val="28"/>
                <w:szCs w:val="28"/>
                <w:lang w:val="kk-KZ"/>
              </w:rPr>
              <w:t>2023</w:t>
            </w:r>
          </w:p>
        </w:tc>
        <w:tc>
          <w:tcPr>
            <w:tcW w:w="1098" w:type="dxa"/>
          </w:tcPr>
          <w:p w:rsidR="00A576A1" w:rsidRPr="00514BD4" w:rsidRDefault="00A576A1" w:rsidP="00456321">
            <w:pPr>
              <w:spacing w:line="22" w:lineRule="atLeast"/>
              <w:ind w:left="567"/>
              <w:jc w:val="both"/>
              <w:rPr>
                <w:rFonts w:ascii="Times New Roman" w:hAnsi="Times New Roman" w:cs="Times New Roman"/>
                <w:noProof/>
                <w:sz w:val="28"/>
                <w:szCs w:val="28"/>
                <w:lang w:val="kk-KZ"/>
              </w:rPr>
            </w:pPr>
            <w:r w:rsidRPr="00514BD4">
              <w:rPr>
                <w:rFonts w:ascii="Times New Roman" w:hAnsi="Times New Roman" w:cs="Times New Roman"/>
                <w:noProof/>
                <w:sz w:val="28"/>
                <w:szCs w:val="28"/>
                <w:lang w:val="kk-KZ"/>
              </w:rPr>
              <w:t>2024</w:t>
            </w:r>
          </w:p>
        </w:tc>
      </w:tr>
      <w:tr w:rsidR="00A576A1" w:rsidRPr="00514BD4" w:rsidTr="00A576A1">
        <w:tc>
          <w:tcPr>
            <w:tcW w:w="3369" w:type="dxa"/>
          </w:tcPr>
          <w:p w:rsidR="00A576A1" w:rsidRPr="00514BD4" w:rsidRDefault="00A576A1" w:rsidP="00456321">
            <w:pPr>
              <w:pStyle w:val="Default"/>
              <w:jc w:val="both"/>
              <w:rPr>
                <w:noProof/>
                <w:color w:val="auto"/>
                <w:sz w:val="28"/>
                <w:szCs w:val="28"/>
              </w:rPr>
            </w:pPr>
            <w:proofErr w:type="spellStart"/>
            <w:r w:rsidRPr="00514BD4">
              <w:rPr>
                <w:sz w:val="28"/>
                <w:szCs w:val="28"/>
              </w:rPr>
              <w:t>Oil</w:t>
            </w:r>
            <w:proofErr w:type="spellEnd"/>
            <w:r w:rsidRPr="00514BD4">
              <w:rPr>
                <w:sz w:val="28"/>
                <w:szCs w:val="28"/>
              </w:rPr>
              <w:t xml:space="preserve"> </w:t>
            </w:r>
            <w:proofErr w:type="spellStart"/>
            <w:r w:rsidRPr="00514BD4">
              <w:rPr>
                <w:sz w:val="28"/>
                <w:szCs w:val="28"/>
              </w:rPr>
              <w:t>and</w:t>
            </w:r>
            <w:proofErr w:type="spellEnd"/>
            <w:r w:rsidRPr="00514BD4">
              <w:rPr>
                <w:sz w:val="28"/>
                <w:szCs w:val="28"/>
              </w:rPr>
              <w:t xml:space="preserve"> </w:t>
            </w:r>
            <w:proofErr w:type="spellStart"/>
            <w:r w:rsidRPr="00514BD4">
              <w:rPr>
                <w:sz w:val="28"/>
                <w:szCs w:val="28"/>
              </w:rPr>
              <w:t>gas</w:t>
            </w:r>
            <w:proofErr w:type="spellEnd"/>
            <w:r w:rsidRPr="00514BD4">
              <w:rPr>
                <w:sz w:val="28"/>
                <w:szCs w:val="28"/>
              </w:rPr>
              <w:t xml:space="preserve"> </w:t>
            </w:r>
            <w:proofErr w:type="spellStart"/>
            <w:r w:rsidRPr="00514BD4">
              <w:rPr>
                <w:sz w:val="28"/>
                <w:szCs w:val="28"/>
              </w:rPr>
              <w:t>sector</w:t>
            </w:r>
            <w:proofErr w:type="spellEnd"/>
          </w:p>
        </w:tc>
        <w:tc>
          <w:tcPr>
            <w:tcW w:w="1275" w:type="dxa"/>
          </w:tcPr>
          <w:p w:rsidR="00A576A1" w:rsidRPr="00514BD4" w:rsidRDefault="00A576A1" w:rsidP="00456321">
            <w:pPr>
              <w:spacing w:line="22" w:lineRule="atLeast"/>
              <w:ind w:left="567"/>
              <w:jc w:val="both"/>
              <w:rPr>
                <w:rFonts w:ascii="Times New Roman" w:hAnsi="Times New Roman" w:cs="Times New Roman"/>
                <w:noProof/>
                <w:sz w:val="28"/>
                <w:szCs w:val="28"/>
                <w:lang w:val="kk-KZ"/>
              </w:rPr>
            </w:pPr>
            <w:r w:rsidRPr="00514BD4">
              <w:rPr>
                <w:rFonts w:ascii="Times New Roman" w:hAnsi="Times New Roman" w:cs="Times New Roman"/>
                <w:noProof/>
                <w:sz w:val="28"/>
                <w:szCs w:val="28"/>
                <w:lang w:val="kk-KZ"/>
              </w:rPr>
              <w:t>18,6</w:t>
            </w:r>
          </w:p>
        </w:tc>
        <w:tc>
          <w:tcPr>
            <w:tcW w:w="1134" w:type="dxa"/>
          </w:tcPr>
          <w:p w:rsidR="00A576A1" w:rsidRPr="00514BD4" w:rsidRDefault="00A576A1" w:rsidP="00456321">
            <w:pPr>
              <w:spacing w:line="22" w:lineRule="atLeast"/>
              <w:ind w:left="567"/>
              <w:jc w:val="both"/>
              <w:rPr>
                <w:rFonts w:ascii="Times New Roman" w:hAnsi="Times New Roman" w:cs="Times New Roman"/>
                <w:noProof/>
                <w:sz w:val="28"/>
                <w:szCs w:val="28"/>
                <w:lang w:val="kk-KZ"/>
              </w:rPr>
            </w:pPr>
            <w:r w:rsidRPr="00514BD4">
              <w:rPr>
                <w:rFonts w:ascii="Times New Roman" w:hAnsi="Times New Roman" w:cs="Times New Roman"/>
                <w:noProof/>
                <w:sz w:val="28"/>
                <w:szCs w:val="28"/>
                <w:lang w:val="kk-KZ"/>
              </w:rPr>
              <w:t>19,4</w:t>
            </w:r>
          </w:p>
        </w:tc>
        <w:tc>
          <w:tcPr>
            <w:tcW w:w="1134" w:type="dxa"/>
          </w:tcPr>
          <w:p w:rsidR="00A576A1" w:rsidRPr="00514BD4" w:rsidRDefault="00A576A1" w:rsidP="00456321">
            <w:pPr>
              <w:spacing w:line="22" w:lineRule="atLeast"/>
              <w:ind w:left="567"/>
              <w:jc w:val="both"/>
              <w:rPr>
                <w:rFonts w:ascii="Times New Roman" w:hAnsi="Times New Roman" w:cs="Times New Roman"/>
                <w:noProof/>
                <w:sz w:val="28"/>
                <w:szCs w:val="28"/>
                <w:lang w:val="kk-KZ"/>
              </w:rPr>
            </w:pPr>
            <w:r w:rsidRPr="00514BD4">
              <w:rPr>
                <w:rFonts w:ascii="Times New Roman" w:hAnsi="Times New Roman" w:cs="Times New Roman"/>
                <w:noProof/>
                <w:sz w:val="28"/>
                <w:szCs w:val="28"/>
                <w:lang w:val="kk-KZ"/>
              </w:rPr>
              <w:t>19,5</w:t>
            </w:r>
          </w:p>
        </w:tc>
        <w:tc>
          <w:tcPr>
            <w:tcW w:w="993" w:type="dxa"/>
          </w:tcPr>
          <w:p w:rsidR="00A576A1" w:rsidRPr="00514BD4" w:rsidRDefault="00A576A1" w:rsidP="00456321">
            <w:pPr>
              <w:spacing w:line="22" w:lineRule="atLeast"/>
              <w:ind w:left="567"/>
              <w:jc w:val="both"/>
              <w:rPr>
                <w:rFonts w:ascii="Times New Roman" w:hAnsi="Times New Roman" w:cs="Times New Roman"/>
                <w:noProof/>
                <w:sz w:val="28"/>
                <w:szCs w:val="28"/>
                <w:lang w:val="kk-KZ"/>
              </w:rPr>
            </w:pPr>
            <w:r w:rsidRPr="00514BD4">
              <w:rPr>
                <w:rFonts w:ascii="Times New Roman" w:hAnsi="Times New Roman" w:cs="Times New Roman"/>
                <w:noProof/>
                <w:sz w:val="28"/>
                <w:szCs w:val="28"/>
                <w:lang w:val="kk-KZ"/>
              </w:rPr>
              <w:t>16,9</w:t>
            </w:r>
          </w:p>
        </w:tc>
        <w:tc>
          <w:tcPr>
            <w:tcW w:w="1098" w:type="dxa"/>
          </w:tcPr>
          <w:p w:rsidR="00A576A1" w:rsidRPr="00514BD4" w:rsidRDefault="00A576A1" w:rsidP="00456321">
            <w:pPr>
              <w:spacing w:line="22" w:lineRule="atLeast"/>
              <w:ind w:left="567"/>
              <w:jc w:val="both"/>
              <w:rPr>
                <w:rFonts w:ascii="Times New Roman" w:hAnsi="Times New Roman" w:cs="Times New Roman"/>
                <w:noProof/>
                <w:sz w:val="28"/>
                <w:szCs w:val="28"/>
                <w:lang w:val="kk-KZ"/>
              </w:rPr>
            </w:pPr>
            <w:r w:rsidRPr="00514BD4">
              <w:rPr>
                <w:rFonts w:ascii="Times New Roman" w:hAnsi="Times New Roman" w:cs="Times New Roman"/>
                <w:noProof/>
                <w:sz w:val="28"/>
                <w:szCs w:val="28"/>
                <w:lang w:val="kk-KZ"/>
              </w:rPr>
              <w:t>16,3</w:t>
            </w:r>
          </w:p>
        </w:tc>
      </w:tr>
    </w:tbl>
    <w:p w:rsidR="00A576A1" w:rsidRPr="00514BD4" w:rsidRDefault="00A576A1" w:rsidP="00456321">
      <w:pPr>
        <w:spacing w:after="0" w:line="259" w:lineRule="auto"/>
        <w:ind w:left="567"/>
        <w:jc w:val="both"/>
        <w:rPr>
          <w:rFonts w:ascii="Times New Roman" w:hAnsi="Times New Roman" w:cs="Times New Roman"/>
          <w:sz w:val="28"/>
          <w:szCs w:val="28"/>
          <w:lang w:val="en-US"/>
        </w:rPr>
      </w:pPr>
    </w:p>
    <w:p w:rsidR="00A576A1" w:rsidRPr="00514BD4" w:rsidRDefault="00A576A1" w:rsidP="00456321">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 xml:space="preserve">This sector has a significant impact on the economic development of both resource territories and the country as a whole due to the creation of multiplier effects. The share of the oil and gas sector in GDP also shows how diversified the country's economy is. The relevance of the formation </w:t>
      </w:r>
      <w:r w:rsidRPr="00514BD4">
        <w:rPr>
          <w:rFonts w:ascii="Times New Roman" w:hAnsi="Times New Roman" w:cs="Times New Roman"/>
          <w:sz w:val="28"/>
          <w:szCs w:val="28"/>
          <w:lang w:val="en-US"/>
        </w:rPr>
        <w:lastRenderedPageBreak/>
        <w:t xml:space="preserve">of GDP by the production method with the allocation of the share of the oil and gas sector is due to the need for economic analysis, building a macroeconomic model for forecasting. Therefore, participants in economic relations make high demands on the reliability, accuracy and timeliness of providing information on the rates of economic </w:t>
      </w:r>
      <w:proofErr w:type="spellStart"/>
      <w:r w:rsidRPr="00514BD4">
        <w:rPr>
          <w:rFonts w:ascii="Times New Roman" w:hAnsi="Times New Roman" w:cs="Times New Roman"/>
          <w:sz w:val="28"/>
          <w:szCs w:val="28"/>
          <w:lang w:val="en-US"/>
        </w:rPr>
        <w:t>growth.The</w:t>
      </w:r>
      <w:proofErr w:type="spellEnd"/>
      <w:r w:rsidRPr="00514BD4">
        <w:rPr>
          <w:rFonts w:ascii="Times New Roman" w:hAnsi="Times New Roman" w:cs="Times New Roman"/>
          <w:sz w:val="28"/>
          <w:szCs w:val="28"/>
          <w:lang w:val="en-US"/>
        </w:rPr>
        <w:t xml:space="preserve"> main users are the National Bank of the Republic of Kazakhstan, government bodies such as the Ministry of National Economy of the Republic of Scientific Kazakhstan, research institutes, international organizations such as the Interstate Statistical Committee of the Commonwealth of Independent States, the Eurasian Economic Commission and others.</w:t>
      </w:r>
    </w:p>
    <w:p w:rsidR="00A576A1" w:rsidRPr="00514BD4" w:rsidRDefault="00A576A1" w:rsidP="00514BD4">
      <w:pPr>
        <w:spacing w:after="0" w:line="259" w:lineRule="auto"/>
        <w:jc w:val="both"/>
        <w:rPr>
          <w:rFonts w:ascii="Times New Roman" w:hAnsi="Times New Roman" w:cs="Times New Roman"/>
          <w:sz w:val="28"/>
          <w:szCs w:val="28"/>
          <w:lang w:val="en-US"/>
        </w:rPr>
      </w:pPr>
    </w:p>
    <w:p w:rsidR="00520DB3" w:rsidRPr="00514BD4" w:rsidRDefault="00520DB3"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S.3 Updating Metadata</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S.3.1 Last confirmation of updated metadata</w:t>
      </w:r>
    </w:p>
    <w:p w:rsidR="00514BD4" w:rsidRPr="00514BD4" w:rsidRDefault="00514BD4" w:rsidP="00456321">
      <w:pPr>
        <w:spacing w:after="0" w:line="259" w:lineRule="auto"/>
        <w:ind w:firstLine="708"/>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Not applicable</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S.3.2 Last Placement of Metadata</w:t>
      </w:r>
    </w:p>
    <w:p w:rsidR="00514BD4" w:rsidRPr="00514BD4" w:rsidRDefault="00514BD4" w:rsidP="00456321">
      <w:pPr>
        <w:spacing w:after="0" w:line="259" w:lineRule="auto"/>
        <w:ind w:firstLine="708"/>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Not applicable</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S.3.3 Last Metadata Update</w:t>
      </w:r>
    </w:p>
    <w:p w:rsidR="00514BD4" w:rsidRPr="00514BD4" w:rsidRDefault="00514BD4" w:rsidP="00456321">
      <w:pPr>
        <w:spacing w:after="0" w:line="259" w:lineRule="auto"/>
        <w:ind w:firstLine="708"/>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Not applicable</w:t>
      </w:r>
    </w:p>
    <w:p w:rsidR="00520DB3" w:rsidRPr="00514BD4" w:rsidRDefault="00520DB3"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S.4 Presentation of statistical information</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S.4.1 Data Description</w:t>
      </w:r>
    </w:p>
    <w:p w:rsidR="00AE731F" w:rsidRDefault="00372B5E" w:rsidP="00456321">
      <w:pPr>
        <w:spacing w:after="0" w:line="259" w:lineRule="auto"/>
        <w:ind w:left="709"/>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Gross domestic product by production method is the sum of gross value added by industry in accordance with the General Classifier of Economic Activities (OKED), which is increased by the amount of net taxes on products. The term “net” means that taxes are recorded net of any related subsidies.</w:t>
      </w:r>
    </w:p>
    <w:p w:rsidR="00AE731F" w:rsidRDefault="00372B5E" w:rsidP="00456321">
      <w:pPr>
        <w:spacing w:after="0" w:line="259" w:lineRule="auto"/>
        <w:ind w:left="709"/>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The gross value added (GVA) for the industry is obtained as the difference between the output of goods (services) and intermediate consumption.</w:t>
      </w:r>
    </w:p>
    <w:p w:rsidR="00AE731F" w:rsidRDefault="00372B5E" w:rsidP="00456321">
      <w:pPr>
        <w:spacing w:after="0" w:line="259" w:lineRule="auto"/>
        <w:ind w:left="709"/>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The calculation of GDP by the production method is carried out according to the following formula:</w:t>
      </w:r>
    </w:p>
    <w:p w:rsidR="00AE731F" w:rsidRDefault="00372B5E" w:rsidP="00456321">
      <w:pPr>
        <w:spacing w:after="0" w:line="259" w:lineRule="auto"/>
        <w:ind w:left="709"/>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GDP = GVA + NT</w:t>
      </w:r>
    </w:p>
    <w:p w:rsidR="00AE731F" w:rsidRDefault="00372B5E" w:rsidP="00456321">
      <w:pPr>
        <w:spacing w:after="0" w:line="259" w:lineRule="auto"/>
        <w:ind w:left="709"/>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 xml:space="preserve">GVA = Out </w:t>
      </w:r>
      <w:r w:rsidR="00AE731F">
        <w:rPr>
          <w:rFonts w:ascii="Times New Roman" w:hAnsi="Times New Roman" w:cs="Times New Roman"/>
          <w:sz w:val="28"/>
          <w:szCs w:val="28"/>
          <w:lang w:val="en-US"/>
        </w:rPr>
        <w:t>–</w:t>
      </w:r>
      <w:r w:rsidRPr="00514BD4">
        <w:rPr>
          <w:rFonts w:ascii="Times New Roman" w:hAnsi="Times New Roman" w:cs="Times New Roman"/>
          <w:sz w:val="28"/>
          <w:szCs w:val="28"/>
          <w:lang w:val="en-US"/>
        </w:rPr>
        <w:t xml:space="preserve"> IC</w:t>
      </w:r>
    </w:p>
    <w:p w:rsidR="00AE731F" w:rsidRDefault="00372B5E" w:rsidP="00456321">
      <w:pPr>
        <w:spacing w:after="0" w:line="259" w:lineRule="auto"/>
        <w:ind w:left="709"/>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Where:</w:t>
      </w:r>
    </w:p>
    <w:p w:rsidR="00AE731F" w:rsidRDefault="00372B5E" w:rsidP="00456321">
      <w:pPr>
        <w:spacing w:after="0" w:line="259" w:lineRule="auto"/>
        <w:ind w:left="709"/>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GDP - GDP;</w:t>
      </w:r>
    </w:p>
    <w:p w:rsidR="00AE731F" w:rsidRDefault="00372B5E" w:rsidP="00456321">
      <w:pPr>
        <w:spacing w:after="0" w:line="259" w:lineRule="auto"/>
        <w:ind w:left="709"/>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GVA - gross value added;</w:t>
      </w:r>
    </w:p>
    <w:p w:rsidR="00AE731F" w:rsidRDefault="00372B5E" w:rsidP="00456321">
      <w:pPr>
        <w:spacing w:after="0" w:line="259" w:lineRule="auto"/>
        <w:ind w:left="709"/>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NT - net taxes on products;</w:t>
      </w:r>
    </w:p>
    <w:p w:rsidR="00AE731F" w:rsidRDefault="00AE731F" w:rsidP="00456321">
      <w:pPr>
        <w:spacing w:after="0" w:line="259"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en-US"/>
        </w:rPr>
        <w:t>Out</w:t>
      </w:r>
      <w:r>
        <w:rPr>
          <w:rFonts w:ascii="Times New Roman" w:hAnsi="Times New Roman" w:cs="Times New Roman"/>
          <w:sz w:val="28"/>
          <w:szCs w:val="28"/>
          <w:lang w:val="kk-KZ"/>
        </w:rPr>
        <w:t xml:space="preserve"> </w:t>
      </w:r>
      <w:r w:rsidR="00372B5E" w:rsidRPr="00514BD4">
        <w:rPr>
          <w:rFonts w:ascii="Times New Roman" w:hAnsi="Times New Roman" w:cs="Times New Roman"/>
          <w:sz w:val="28"/>
          <w:szCs w:val="28"/>
          <w:lang w:val="en-US"/>
        </w:rPr>
        <w:t>is the gross output of the industry;</w:t>
      </w:r>
    </w:p>
    <w:p w:rsidR="00AE731F" w:rsidRDefault="00AE731F" w:rsidP="00456321">
      <w:pPr>
        <w:spacing w:after="0" w:line="259"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en-US"/>
        </w:rPr>
        <w:t>IC</w:t>
      </w:r>
      <w:r>
        <w:rPr>
          <w:rFonts w:ascii="Times New Roman" w:hAnsi="Times New Roman" w:cs="Times New Roman"/>
          <w:sz w:val="28"/>
          <w:szCs w:val="28"/>
          <w:lang w:val="kk-KZ"/>
        </w:rPr>
        <w:t xml:space="preserve"> </w:t>
      </w:r>
      <w:r w:rsidR="00372B5E" w:rsidRPr="00514BD4">
        <w:rPr>
          <w:rFonts w:ascii="Times New Roman" w:hAnsi="Times New Roman" w:cs="Times New Roman"/>
          <w:sz w:val="28"/>
          <w:szCs w:val="28"/>
          <w:lang w:val="en-US"/>
        </w:rPr>
        <w:t>is the industry's intermediate consumption.</w:t>
      </w:r>
    </w:p>
    <w:p w:rsidR="00372B5E" w:rsidRPr="00514BD4" w:rsidRDefault="00372B5E" w:rsidP="00456321">
      <w:pPr>
        <w:spacing w:after="0" w:line="259" w:lineRule="auto"/>
        <w:ind w:left="709"/>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lastRenderedPageBreak/>
        <w:t>The allocation of the oil and gas sector to GDP is made in accordance with the recommendations of the IMF received during the technical assistance missions. In accordance with these recommendations, the oil and gas sector includes the primary, secondary and tertiary sectors (Table 2).</w:t>
      </w:r>
    </w:p>
    <w:p w:rsidR="00372B5E" w:rsidRPr="00514BD4" w:rsidRDefault="00372B5E" w:rsidP="00456321">
      <w:pPr>
        <w:spacing w:after="0" w:line="259" w:lineRule="auto"/>
        <w:ind w:left="709"/>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The primary sector consists of activities in accordance with the General Classifier of Economic Activities (OKED GK RK 03-</w:t>
      </w:r>
      <w:r w:rsidR="00456321">
        <w:rPr>
          <w:rFonts w:ascii="Times New Roman" w:hAnsi="Times New Roman" w:cs="Times New Roman"/>
          <w:sz w:val="28"/>
          <w:szCs w:val="28"/>
          <w:lang w:val="en-US"/>
        </w:rPr>
        <w:t>2019</w:t>
      </w:r>
      <w:r w:rsidRPr="00514BD4">
        <w:rPr>
          <w:rFonts w:ascii="Times New Roman" w:hAnsi="Times New Roman" w:cs="Times New Roman"/>
          <w:sz w:val="28"/>
          <w:szCs w:val="28"/>
          <w:lang w:val="en-US"/>
        </w:rPr>
        <w:t xml:space="preserve">), which are engaged in the extraction of raw materials (oil and natural gas) and provide specialized assistance related to the extraction of oil and natural </w:t>
      </w:r>
      <w:proofErr w:type="spellStart"/>
      <w:r w:rsidRPr="00514BD4">
        <w:rPr>
          <w:rFonts w:ascii="Times New Roman" w:hAnsi="Times New Roman" w:cs="Times New Roman"/>
          <w:sz w:val="28"/>
          <w:szCs w:val="28"/>
          <w:lang w:val="en-US"/>
        </w:rPr>
        <w:t>gas.The</w:t>
      </w:r>
      <w:proofErr w:type="spellEnd"/>
      <w:r w:rsidRPr="00514BD4">
        <w:rPr>
          <w:rFonts w:ascii="Times New Roman" w:hAnsi="Times New Roman" w:cs="Times New Roman"/>
          <w:sz w:val="28"/>
          <w:szCs w:val="28"/>
          <w:lang w:val="en-US"/>
        </w:rPr>
        <w:t xml:space="preserve"> secondary sector includes processing activities, as a result of which goods are produced from raw materials (manufacturing and construction).The tertiary sector includes the service industries serving the oil and gas sector (trade, transport, professional services).</w:t>
      </w:r>
    </w:p>
    <w:p w:rsidR="00372B5E" w:rsidRDefault="00372B5E" w:rsidP="00456321">
      <w:pPr>
        <w:spacing w:after="0" w:line="259" w:lineRule="auto"/>
        <w:ind w:firstLine="708"/>
        <w:jc w:val="both"/>
        <w:rPr>
          <w:rFonts w:ascii="Times New Roman" w:hAnsi="Times New Roman" w:cs="Times New Roman"/>
          <w:sz w:val="28"/>
          <w:szCs w:val="28"/>
          <w:lang w:val="kk-KZ"/>
        </w:rPr>
      </w:pPr>
      <w:proofErr w:type="gramStart"/>
      <w:r w:rsidRPr="00456321">
        <w:rPr>
          <w:rFonts w:ascii="Times New Roman" w:hAnsi="Times New Roman" w:cs="Times New Roman"/>
          <w:sz w:val="28"/>
          <w:szCs w:val="28"/>
          <w:lang w:val="en-US"/>
        </w:rPr>
        <w:t>Table 2.</w:t>
      </w:r>
      <w:proofErr w:type="gramEnd"/>
      <w:r w:rsidRPr="00456321">
        <w:rPr>
          <w:rFonts w:ascii="Times New Roman" w:hAnsi="Times New Roman" w:cs="Times New Roman"/>
          <w:sz w:val="28"/>
          <w:szCs w:val="28"/>
          <w:lang w:val="en-US"/>
        </w:rPr>
        <w:t xml:space="preserve"> Structure of the oil and gas sector</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7171"/>
      </w:tblGrid>
      <w:tr w:rsidR="00456321" w:rsidRPr="00456321" w:rsidTr="00456321">
        <w:trPr>
          <w:trHeight w:val="225"/>
        </w:trPr>
        <w:tc>
          <w:tcPr>
            <w:tcW w:w="816" w:type="dxa"/>
            <w:shd w:val="clear" w:color="auto" w:fill="auto"/>
            <w:vAlign w:val="bottom"/>
            <w:hideMark/>
          </w:tcPr>
          <w:p w:rsidR="00456321" w:rsidRPr="007864B5" w:rsidRDefault="00456321" w:rsidP="00456321">
            <w:pPr>
              <w:spacing w:after="0" w:line="240" w:lineRule="auto"/>
              <w:jc w:val="center"/>
              <w:rPr>
                <w:rFonts w:ascii="Times New Roman" w:eastAsia="Times New Roman" w:hAnsi="Times New Roman" w:cs="Times New Roman"/>
                <w:b/>
                <w:bCs/>
                <w:color w:val="000000"/>
                <w:sz w:val="28"/>
                <w:szCs w:val="28"/>
                <w:lang w:val="en-US" w:eastAsia="ru-RU"/>
              </w:rPr>
            </w:pPr>
          </w:p>
        </w:tc>
        <w:tc>
          <w:tcPr>
            <w:tcW w:w="7831"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456321">
              <w:rPr>
                <w:rFonts w:ascii="Times New Roman" w:eastAsia="Times New Roman" w:hAnsi="Times New Roman" w:cs="Times New Roman"/>
                <w:b/>
                <w:bCs/>
                <w:color w:val="000000"/>
                <w:sz w:val="28"/>
                <w:szCs w:val="28"/>
                <w:lang w:eastAsia="ru-RU"/>
              </w:rPr>
              <w:t>Oil</w:t>
            </w:r>
            <w:proofErr w:type="spellEnd"/>
            <w:r w:rsidRPr="00456321">
              <w:rPr>
                <w:rFonts w:ascii="Times New Roman" w:eastAsia="Times New Roman" w:hAnsi="Times New Roman" w:cs="Times New Roman"/>
                <w:b/>
                <w:bCs/>
                <w:color w:val="000000"/>
                <w:sz w:val="28"/>
                <w:szCs w:val="28"/>
                <w:lang w:eastAsia="ru-RU"/>
              </w:rPr>
              <w:t xml:space="preserve"> </w:t>
            </w:r>
            <w:proofErr w:type="spellStart"/>
            <w:r w:rsidRPr="00456321">
              <w:rPr>
                <w:rFonts w:ascii="Times New Roman" w:eastAsia="Times New Roman" w:hAnsi="Times New Roman" w:cs="Times New Roman"/>
                <w:b/>
                <w:bCs/>
                <w:color w:val="000000"/>
                <w:sz w:val="28"/>
                <w:szCs w:val="28"/>
                <w:lang w:eastAsia="ru-RU"/>
              </w:rPr>
              <w:t>and</w:t>
            </w:r>
            <w:proofErr w:type="spellEnd"/>
            <w:r w:rsidRPr="00456321">
              <w:rPr>
                <w:rFonts w:ascii="Times New Roman" w:eastAsia="Times New Roman" w:hAnsi="Times New Roman" w:cs="Times New Roman"/>
                <w:b/>
                <w:bCs/>
                <w:color w:val="000000"/>
                <w:sz w:val="28"/>
                <w:szCs w:val="28"/>
                <w:lang w:eastAsia="ru-RU"/>
              </w:rPr>
              <w:t xml:space="preserve"> </w:t>
            </w:r>
            <w:proofErr w:type="spellStart"/>
            <w:r w:rsidRPr="00456321">
              <w:rPr>
                <w:rFonts w:ascii="Times New Roman" w:eastAsia="Times New Roman" w:hAnsi="Times New Roman" w:cs="Times New Roman"/>
                <w:b/>
                <w:bCs/>
                <w:color w:val="000000"/>
                <w:sz w:val="28"/>
                <w:szCs w:val="28"/>
                <w:lang w:eastAsia="ru-RU"/>
              </w:rPr>
              <w:t>gas</w:t>
            </w:r>
            <w:proofErr w:type="spellEnd"/>
            <w:r w:rsidRPr="00456321">
              <w:rPr>
                <w:rFonts w:ascii="Times New Roman" w:eastAsia="Times New Roman" w:hAnsi="Times New Roman" w:cs="Times New Roman"/>
                <w:b/>
                <w:bCs/>
                <w:color w:val="000000"/>
                <w:sz w:val="28"/>
                <w:szCs w:val="28"/>
                <w:lang w:eastAsia="ru-RU"/>
              </w:rPr>
              <w:t xml:space="preserve"> </w:t>
            </w:r>
            <w:proofErr w:type="spellStart"/>
            <w:r w:rsidRPr="00456321">
              <w:rPr>
                <w:rFonts w:ascii="Times New Roman" w:eastAsia="Times New Roman" w:hAnsi="Times New Roman" w:cs="Times New Roman"/>
                <w:b/>
                <w:bCs/>
                <w:color w:val="000000"/>
                <w:sz w:val="28"/>
                <w:szCs w:val="28"/>
                <w:lang w:eastAsia="ru-RU"/>
              </w:rPr>
              <w:t>sector</w:t>
            </w:r>
            <w:proofErr w:type="spellEnd"/>
          </w:p>
        </w:tc>
      </w:tr>
      <w:tr w:rsidR="00456321" w:rsidRPr="00456321" w:rsidTr="00456321">
        <w:trPr>
          <w:trHeight w:val="210"/>
        </w:trPr>
        <w:tc>
          <w:tcPr>
            <w:tcW w:w="816" w:type="dxa"/>
            <w:shd w:val="clear" w:color="auto" w:fill="auto"/>
            <w:vAlign w:val="bottom"/>
            <w:hideMark/>
          </w:tcPr>
          <w:p w:rsidR="00456321" w:rsidRPr="00456321" w:rsidRDefault="00456321" w:rsidP="00456321">
            <w:pPr>
              <w:spacing w:after="0" w:line="240" w:lineRule="auto"/>
              <w:jc w:val="center"/>
              <w:rPr>
                <w:rFonts w:ascii="Times New Roman" w:eastAsia="Times New Roman" w:hAnsi="Times New Roman" w:cs="Times New Roman"/>
                <w:b/>
                <w:bCs/>
                <w:i/>
                <w:iCs/>
                <w:color w:val="000000"/>
                <w:sz w:val="28"/>
                <w:szCs w:val="28"/>
                <w:lang w:eastAsia="ru-RU"/>
              </w:rPr>
            </w:pPr>
          </w:p>
        </w:tc>
        <w:tc>
          <w:tcPr>
            <w:tcW w:w="7831"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b/>
                <w:bCs/>
                <w:iCs/>
                <w:color w:val="000000"/>
                <w:sz w:val="28"/>
                <w:szCs w:val="28"/>
                <w:lang w:eastAsia="ru-RU"/>
              </w:rPr>
            </w:pPr>
            <w:proofErr w:type="spellStart"/>
            <w:r w:rsidRPr="00456321">
              <w:rPr>
                <w:rFonts w:ascii="Times New Roman" w:eastAsia="Times New Roman" w:hAnsi="Times New Roman" w:cs="Times New Roman"/>
                <w:b/>
                <w:bCs/>
                <w:iCs/>
                <w:color w:val="000000"/>
                <w:sz w:val="28"/>
                <w:szCs w:val="28"/>
                <w:lang w:eastAsia="ru-RU"/>
              </w:rPr>
              <w:t>Primary</w:t>
            </w:r>
            <w:proofErr w:type="spellEnd"/>
            <w:r w:rsidRPr="00456321">
              <w:rPr>
                <w:rFonts w:ascii="Times New Roman" w:eastAsia="Times New Roman" w:hAnsi="Times New Roman" w:cs="Times New Roman"/>
                <w:b/>
                <w:bCs/>
                <w:iCs/>
                <w:color w:val="000000"/>
                <w:sz w:val="28"/>
                <w:szCs w:val="28"/>
                <w:lang w:eastAsia="ru-RU"/>
              </w:rPr>
              <w:t xml:space="preserve"> </w:t>
            </w:r>
            <w:proofErr w:type="spellStart"/>
            <w:r w:rsidRPr="00456321">
              <w:rPr>
                <w:rFonts w:ascii="Times New Roman" w:eastAsia="Times New Roman" w:hAnsi="Times New Roman" w:cs="Times New Roman"/>
                <w:b/>
                <w:bCs/>
                <w:iCs/>
                <w:color w:val="000000"/>
                <w:sz w:val="28"/>
                <w:szCs w:val="28"/>
                <w:lang w:eastAsia="ru-RU"/>
              </w:rPr>
              <w:t>sector</w:t>
            </w:r>
            <w:proofErr w:type="spellEnd"/>
          </w:p>
        </w:tc>
      </w:tr>
      <w:tr w:rsidR="00456321" w:rsidRPr="00F9418C" w:rsidTr="00456321">
        <w:trPr>
          <w:trHeight w:val="450"/>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 xml:space="preserve">06 </w:t>
            </w:r>
            <w:proofErr w:type="spellStart"/>
            <w:r w:rsidRPr="00456321">
              <w:rPr>
                <w:rFonts w:ascii="Times New Roman" w:eastAsia="Times New Roman" w:hAnsi="Times New Roman" w:cs="Times New Roman"/>
                <w:color w:val="000000"/>
                <w:sz w:val="28"/>
                <w:szCs w:val="28"/>
                <w:lang w:eastAsia="ru-RU"/>
              </w:rPr>
              <w:t>and</w:t>
            </w:r>
            <w:proofErr w:type="spellEnd"/>
            <w:r w:rsidRPr="00456321">
              <w:rPr>
                <w:rFonts w:ascii="Times New Roman" w:eastAsia="Times New Roman" w:hAnsi="Times New Roman" w:cs="Times New Roman"/>
                <w:color w:val="000000"/>
                <w:sz w:val="28"/>
                <w:szCs w:val="28"/>
                <w:lang w:eastAsia="ru-RU"/>
              </w:rPr>
              <w:t xml:space="preserve"> 09</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val="en-US" w:eastAsia="ru-RU"/>
              </w:rPr>
            </w:pPr>
            <w:r w:rsidRPr="00456321">
              <w:rPr>
                <w:rFonts w:ascii="Times New Roman" w:eastAsia="Times New Roman" w:hAnsi="Times New Roman" w:cs="Times New Roman"/>
                <w:color w:val="000000"/>
                <w:sz w:val="28"/>
                <w:szCs w:val="28"/>
                <w:lang w:val="en-US" w:eastAsia="ru-RU"/>
              </w:rPr>
              <w:t>Extraction crude oil and natural gas; technical  services in mining industry</w:t>
            </w:r>
          </w:p>
        </w:tc>
      </w:tr>
      <w:tr w:rsidR="00456321" w:rsidRPr="00456321" w:rsidTr="00456321">
        <w:trPr>
          <w:trHeight w:val="225"/>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b/>
                <w:bCs/>
                <w:i/>
                <w:iCs/>
                <w:color w:val="000000"/>
                <w:sz w:val="28"/>
                <w:szCs w:val="28"/>
                <w:lang w:val="en-US" w:eastAsia="ru-RU"/>
              </w:rPr>
            </w:pPr>
            <w:r w:rsidRPr="00456321">
              <w:rPr>
                <w:rFonts w:ascii="Times New Roman" w:eastAsia="Times New Roman" w:hAnsi="Times New Roman" w:cs="Times New Roman"/>
                <w:b/>
                <w:bCs/>
                <w:i/>
                <w:iCs/>
                <w:color w:val="000000"/>
                <w:sz w:val="28"/>
                <w:szCs w:val="28"/>
                <w:lang w:val="en-US" w:eastAsia="ru-RU"/>
              </w:rPr>
              <w:t> </w:t>
            </w:r>
          </w:p>
        </w:tc>
        <w:tc>
          <w:tcPr>
            <w:tcW w:w="7831"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b/>
                <w:bCs/>
                <w:iCs/>
                <w:color w:val="000000"/>
                <w:sz w:val="28"/>
                <w:szCs w:val="28"/>
                <w:lang w:eastAsia="ru-RU"/>
              </w:rPr>
            </w:pPr>
            <w:proofErr w:type="spellStart"/>
            <w:r w:rsidRPr="00456321">
              <w:rPr>
                <w:rFonts w:ascii="Times New Roman" w:eastAsia="Times New Roman" w:hAnsi="Times New Roman" w:cs="Times New Roman"/>
                <w:b/>
                <w:bCs/>
                <w:iCs/>
                <w:color w:val="000000"/>
                <w:sz w:val="28"/>
                <w:szCs w:val="28"/>
                <w:lang w:eastAsia="ru-RU"/>
              </w:rPr>
              <w:t>Secondary</w:t>
            </w:r>
            <w:proofErr w:type="spellEnd"/>
            <w:r w:rsidRPr="00456321">
              <w:rPr>
                <w:rFonts w:ascii="Times New Roman" w:eastAsia="Times New Roman" w:hAnsi="Times New Roman" w:cs="Times New Roman"/>
                <w:b/>
                <w:bCs/>
                <w:iCs/>
                <w:color w:val="000000"/>
                <w:sz w:val="28"/>
                <w:szCs w:val="28"/>
                <w:lang w:eastAsia="ru-RU"/>
              </w:rPr>
              <w:t xml:space="preserve"> </w:t>
            </w:r>
            <w:proofErr w:type="spellStart"/>
            <w:r w:rsidRPr="00456321">
              <w:rPr>
                <w:rFonts w:ascii="Times New Roman" w:eastAsia="Times New Roman" w:hAnsi="Times New Roman" w:cs="Times New Roman"/>
                <w:b/>
                <w:bCs/>
                <w:iCs/>
                <w:color w:val="000000"/>
                <w:sz w:val="28"/>
                <w:szCs w:val="28"/>
                <w:lang w:eastAsia="ru-RU"/>
              </w:rPr>
              <w:t>sector</w:t>
            </w:r>
            <w:proofErr w:type="spellEnd"/>
          </w:p>
        </w:tc>
      </w:tr>
      <w:tr w:rsidR="00456321" w:rsidRPr="00F9418C" w:rsidTr="00456321">
        <w:trPr>
          <w:trHeight w:val="225"/>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19201</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val="en-US" w:eastAsia="ru-RU"/>
              </w:rPr>
            </w:pPr>
            <w:r w:rsidRPr="00456321">
              <w:rPr>
                <w:rFonts w:ascii="Times New Roman" w:eastAsia="Times New Roman" w:hAnsi="Times New Roman" w:cs="Times New Roman"/>
                <w:color w:val="000000"/>
                <w:sz w:val="28"/>
                <w:szCs w:val="28"/>
                <w:lang w:val="en-US" w:eastAsia="ru-RU"/>
              </w:rPr>
              <w:t>Production products of refined oil products</w:t>
            </w:r>
          </w:p>
        </w:tc>
      </w:tr>
      <w:tr w:rsidR="00456321" w:rsidRPr="00F9418C" w:rsidTr="00456321">
        <w:trPr>
          <w:trHeight w:val="225"/>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422121100</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val="en-US" w:eastAsia="ru-RU"/>
              </w:rPr>
            </w:pPr>
            <w:r w:rsidRPr="00456321">
              <w:rPr>
                <w:rFonts w:ascii="Times New Roman" w:eastAsia="Times New Roman" w:hAnsi="Times New Roman" w:cs="Times New Roman"/>
                <w:color w:val="000000"/>
                <w:sz w:val="28"/>
                <w:szCs w:val="28"/>
                <w:lang w:val="en-US" w:eastAsia="ru-RU"/>
              </w:rPr>
              <w:t>Construction works on laying oil and gas trunk pipelines</w:t>
            </w:r>
          </w:p>
        </w:tc>
      </w:tr>
      <w:tr w:rsidR="00456321" w:rsidRPr="00F9418C" w:rsidTr="00456321">
        <w:trPr>
          <w:trHeight w:val="225"/>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422122</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val="en-US" w:eastAsia="ru-RU"/>
              </w:rPr>
            </w:pPr>
            <w:r w:rsidRPr="00456321">
              <w:rPr>
                <w:rFonts w:ascii="Times New Roman" w:eastAsia="Times New Roman" w:hAnsi="Times New Roman" w:cs="Times New Roman"/>
                <w:color w:val="000000"/>
                <w:sz w:val="28"/>
                <w:szCs w:val="28"/>
                <w:lang w:val="en-US" w:eastAsia="ru-RU"/>
              </w:rPr>
              <w:t>Structure of GDP by the production method</w:t>
            </w:r>
          </w:p>
        </w:tc>
      </w:tr>
      <w:tr w:rsidR="00456321" w:rsidRPr="00456321" w:rsidTr="00456321">
        <w:trPr>
          <w:trHeight w:val="225"/>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val="en-US" w:eastAsia="ru-RU"/>
              </w:rPr>
            </w:pPr>
            <w:r w:rsidRPr="00456321">
              <w:rPr>
                <w:rFonts w:ascii="Times New Roman" w:eastAsia="Times New Roman" w:hAnsi="Times New Roman" w:cs="Times New Roman"/>
                <w:color w:val="000000"/>
                <w:sz w:val="28"/>
                <w:szCs w:val="28"/>
                <w:lang w:val="en-US" w:eastAsia="ru-RU"/>
              </w:rPr>
              <w:t> </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eastAsia="ru-RU"/>
              </w:rPr>
            </w:pPr>
            <w:proofErr w:type="spellStart"/>
            <w:r w:rsidRPr="00456321">
              <w:rPr>
                <w:rFonts w:ascii="Times New Roman" w:eastAsia="Times New Roman" w:hAnsi="Times New Roman" w:cs="Times New Roman"/>
                <w:color w:val="000000"/>
                <w:sz w:val="28"/>
                <w:szCs w:val="28"/>
                <w:lang w:eastAsia="ru-RU"/>
              </w:rPr>
              <w:t>Other</w:t>
            </w:r>
            <w:proofErr w:type="spellEnd"/>
            <w:r w:rsidRPr="00456321">
              <w:rPr>
                <w:rFonts w:ascii="Times New Roman" w:eastAsia="Times New Roman" w:hAnsi="Times New Roman" w:cs="Times New Roman"/>
                <w:color w:val="000000"/>
                <w:sz w:val="28"/>
                <w:szCs w:val="28"/>
                <w:lang w:eastAsia="ru-RU"/>
              </w:rPr>
              <w:t xml:space="preserve"> </w:t>
            </w:r>
            <w:proofErr w:type="spellStart"/>
            <w:r w:rsidRPr="00456321">
              <w:rPr>
                <w:rFonts w:ascii="Times New Roman" w:eastAsia="Times New Roman" w:hAnsi="Times New Roman" w:cs="Times New Roman"/>
                <w:color w:val="000000"/>
                <w:sz w:val="28"/>
                <w:szCs w:val="28"/>
                <w:lang w:eastAsia="ru-RU"/>
              </w:rPr>
              <w:t>construction</w:t>
            </w:r>
            <w:proofErr w:type="spellEnd"/>
            <w:r w:rsidRPr="00456321">
              <w:rPr>
                <w:rFonts w:ascii="Times New Roman" w:eastAsia="Times New Roman" w:hAnsi="Times New Roman" w:cs="Times New Roman"/>
                <w:color w:val="000000"/>
                <w:sz w:val="28"/>
                <w:szCs w:val="28"/>
                <w:lang w:eastAsia="ru-RU"/>
              </w:rPr>
              <w:t xml:space="preserve"> </w:t>
            </w:r>
            <w:proofErr w:type="spellStart"/>
            <w:r w:rsidRPr="00456321">
              <w:rPr>
                <w:rFonts w:ascii="Times New Roman" w:eastAsia="Times New Roman" w:hAnsi="Times New Roman" w:cs="Times New Roman"/>
                <w:color w:val="000000"/>
                <w:sz w:val="28"/>
                <w:szCs w:val="28"/>
                <w:lang w:eastAsia="ru-RU"/>
              </w:rPr>
              <w:t>works</w:t>
            </w:r>
            <w:proofErr w:type="spellEnd"/>
            <w:r w:rsidRPr="00456321">
              <w:rPr>
                <w:rFonts w:ascii="Times New Roman" w:eastAsia="Times New Roman" w:hAnsi="Times New Roman" w:cs="Times New Roman"/>
                <w:color w:val="000000"/>
                <w:sz w:val="28"/>
                <w:szCs w:val="28"/>
                <w:lang w:eastAsia="ru-RU"/>
              </w:rPr>
              <w:t xml:space="preserve"> (</w:t>
            </w:r>
            <w:proofErr w:type="spellStart"/>
            <w:r w:rsidRPr="00456321">
              <w:rPr>
                <w:rFonts w:ascii="Times New Roman" w:eastAsia="Times New Roman" w:hAnsi="Times New Roman" w:cs="Times New Roman"/>
                <w:color w:val="000000"/>
                <w:sz w:val="28"/>
                <w:szCs w:val="28"/>
                <w:lang w:eastAsia="ru-RU"/>
              </w:rPr>
              <w:t>services</w:t>
            </w:r>
            <w:proofErr w:type="spellEnd"/>
            <w:r w:rsidRPr="00456321">
              <w:rPr>
                <w:rFonts w:ascii="Times New Roman" w:eastAsia="Times New Roman" w:hAnsi="Times New Roman" w:cs="Times New Roman"/>
                <w:color w:val="000000"/>
                <w:sz w:val="28"/>
                <w:szCs w:val="28"/>
                <w:lang w:eastAsia="ru-RU"/>
              </w:rPr>
              <w:t>)</w:t>
            </w:r>
          </w:p>
        </w:tc>
      </w:tr>
      <w:tr w:rsidR="00456321" w:rsidRPr="00456321" w:rsidTr="00456321">
        <w:trPr>
          <w:trHeight w:val="225"/>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b/>
                <w:bCs/>
                <w:i/>
                <w:iCs/>
                <w:color w:val="000000"/>
                <w:sz w:val="28"/>
                <w:szCs w:val="28"/>
                <w:lang w:eastAsia="ru-RU"/>
              </w:rPr>
            </w:pPr>
            <w:r w:rsidRPr="00456321">
              <w:rPr>
                <w:rFonts w:ascii="Times New Roman" w:eastAsia="Times New Roman" w:hAnsi="Times New Roman" w:cs="Times New Roman"/>
                <w:b/>
                <w:bCs/>
                <w:i/>
                <w:iCs/>
                <w:color w:val="000000"/>
                <w:sz w:val="28"/>
                <w:szCs w:val="28"/>
                <w:lang w:eastAsia="ru-RU"/>
              </w:rPr>
              <w:t> </w:t>
            </w:r>
          </w:p>
        </w:tc>
        <w:tc>
          <w:tcPr>
            <w:tcW w:w="7831"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b/>
                <w:bCs/>
                <w:iCs/>
                <w:color w:val="000000"/>
                <w:sz w:val="28"/>
                <w:szCs w:val="28"/>
                <w:lang w:eastAsia="ru-RU"/>
              </w:rPr>
            </w:pPr>
            <w:proofErr w:type="spellStart"/>
            <w:r w:rsidRPr="00456321">
              <w:rPr>
                <w:rFonts w:ascii="Times New Roman" w:eastAsia="Times New Roman" w:hAnsi="Times New Roman" w:cs="Times New Roman"/>
                <w:b/>
                <w:bCs/>
                <w:iCs/>
                <w:color w:val="000000"/>
                <w:sz w:val="28"/>
                <w:szCs w:val="28"/>
                <w:lang w:eastAsia="ru-RU"/>
              </w:rPr>
              <w:t>Tertiary</w:t>
            </w:r>
            <w:proofErr w:type="spellEnd"/>
            <w:r w:rsidRPr="00456321">
              <w:rPr>
                <w:rFonts w:ascii="Times New Roman" w:eastAsia="Times New Roman" w:hAnsi="Times New Roman" w:cs="Times New Roman"/>
                <w:b/>
                <w:bCs/>
                <w:iCs/>
                <w:color w:val="000000"/>
                <w:sz w:val="28"/>
                <w:szCs w:val="28"/>
                <w:lang w:eastAsia="ru-RU"/>
              </w:rPr>
              <w:t xml:space="preserve"> </w:t>
            </w:r>
            <w:proofErr w:type="spellStart"/>
            <w:r w:rsidRPr="00456321">
              <w:rPr>
                <w:rFonts w:ascii="Times New Roman" w:eastAsia="Times New Roman" w:hAnsi="Times New Roman" w:cs="Times New Roman"/>
                <w:b/>
                <w:bCs/>
                <w:iCs/>
                <w:color w:val="000000"/>
                <w:sz w:val="28"/>
                <w:szCs w:val="28"/>
                <w:lang w:eastAsia="ru-RU"/>
              </w:rPr>
              <w:t>sector</w:t>
            </w:r>
            <w:proofErr w:type="spellEnd"/>
          </w:p>
        </w:tc>
      </w:tr>
      <w:tr w:rsidR="00456321" w:rsidRPr="00F9418C" w:rsidTr="00456321">
        <w:trPr>
          <w:trHeight w:val="225"/>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46711</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val="en-US" w:eastAsia="ru-RU"/>
              </w:rPr>
            </w:pPr>
            <w:r w:rsidRPr="00456321">
              <w:rPr>
                <w:rFonts w:ascii="Times New Roman" w:eastAsia="Times New Roman" w:hAnsi="Times New Roman" w:cs="Times New Roman"/>
                <w:color w:val="000000"/>
                <w:sz w:val="28"/>
                <w:szCs w:val="28"/>
                <w:lang w:val="en-US" w:eastAsia="ru-RU"/>
              </w:rPr>
              <w:t>Wholesale trade of crude oil and associated gas</w:t>
            </w:r>
          </w:p>
        </w:tc>
      </w:tr>
      <w:tr w:rsidR="00456321" w:rsidRPr="00456321" w:rsidTr="00456321">
        <w:trPr>
          <w:trHeight w:val="225"/>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46712</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eastAsia="ru-RU"/>
              </w:rPr>
            </w:pPr>
            <w:proofErr w:type="spellStart"/>
            <w:r w:rsidRPr="00456321">
              <w:rPr>
                <w:rFonts w:ascii="Times New Roman" w:eastAsia="Times New Roman" w:hAnsi="Times New Roman" w:cs="Times New Roman"/>
                <w:color w:val="000000"/>
                <w:sz w:val="28"/>
                <w:szCs w:val="28"/>
                <w:lang w:eastAsia="ru-RU"/>
              </w:rPr>
              <w:t>Wholesale</w:t>
            </w:r>
            <w:proofErr w:type="spellEnd"/>
            <w:r w:rsidRPr="00456321">
              <w:rPr>
                <w:rFonts w:ascii="Times New Roman" w:eastAsia="Times New Roman" w:hAnsi="Times New Roman" w:cs="Times New Roman"/>
                <w:color w:val="000000"/>
                <w:sz w:val="28"/>
                <w:szCs w:val="28"/>
                <w:lang w:eastAsia="ru-RU"/>
              </w:rPr>
              <w:t xml:space="preserve"> </w:t>
            </w:r>
            <w:proofErr w:type="spellStart"/>
            <w:r w:rsidRPr="00456321">
              <w:rPr>
                <w:rFonts w:ascii="Times New Roman" w:eastAsia="Times New Roman" w:hAnsi="Times New Roman" w:cs="Times New Roman"/>
                <w:color w:val="000000"/>
                <w:sz w:val="28"/>
                <w:szCs w:val="28"/>
                <w:lang w:eastAsia="ru-RU"/>
              </w:rPr>
              <w:t>natural</w:t>
            </w:r>
            <w:proofErr w:type="spellEnd"/>
            <w:r w:rsidRPr="00456321">
              <w:rPr>
                <w:rFonts w:ascii="Times New Roman" w:eastAsia="Times New Roman" w:hAnsi="Times New Roman" w:cs="Times New Roman"/>
                <w:color w:val="000000"/>
                <w:sz w:val="28"/>
                <w:szCs w:val="28"/>
                <w:lang w:eastAsia="ru-RU"/>
              </w:rPr>
              <w:t xml:space="preserve"> (</w:t>
            </w:r>
            <w:proofErr w:type="spellStart"/>
            <w:r w:rsidRPr="00456321">
              <w:rPr>
                <w:rFonts w:ascii="Times New Roman" w:eastAsia="Times New Roman" w:hAnsi="Times New Roman" w:cs="Times New Roman"/>
                <w:color w:val="000000"/>
                <w:sz w:val="28"/>
                <w:szCs w:val="28"/>
                <w:lang w:eastAsia="ru-RU"/>
              </w:rPr>
              <w:t>fuel</w:t>
            </w:r>
            <w:proofErr w:type="spellEnd"/>
            <w:r w:rsidRPr="00456321">
              <w:rPr>
                <w:rFonts w:ascii="Times New Roman" w:eastAsia="Times New Roman" w:hAnsi="Times New Roman" w:cs="Times New Roman"/>
                <w:color w:val="000000"/>
                <w:sz w:val="28"/>
                <w:szCs w:val="28"/>
                <w:lang w:eastAsia="ru-RU"/>
              </w:rPr>
              <w:t xml:space="preserve">) </w:t>
            </w:r>
            <w:proofErr w:type="spellStart"/>
            <w:r w:rsidRPr="00456321">
              <w:rPr>
                <w:rFonts w:ascii="Times New Roman" w:eastAsia="Times New Roman" w:hAnsi="Times New Roman" w:cs="Times New Roman"/>
                <w:color w:val="000000"/>
                <w:sz w:val="28"/>
                <w:szCs w:val="28"/>
                <w:lang w:eastAsia="ru-RU"/>
              </w:rPr>
              <w:t>gas</w:t>
            </w:r>
            <w:proofErr w:type="spellEnd"/>
          </w:p>
        </w:tc>
      </w:tr>
      <w:tr w:rsidR="00456321" w:rsidRPr="00F9418C" w:rsidTr="00456321">
        <w:trPr>
          <w:trHeight w:val="450"/>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467113</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val="en-US" w:eastAsia="ru-RU"/>
              </w:rPr>
            </w:pPr>
            <w:r w:rsidRPr="00456321">
              <w:rPr>
                <w:rFonts w:ascii="Times New Roman" w:eastAsia="Times New Roman" w:hAnsi="Times New Roman" w:cs="Times New Roman"/>
                <w:color w:val="000000"/>
                <w:sz w:val="28"/>
                <w:szCs w:val="28"/>
                <w:lang w:val="en-US" w:eastAsia="ru-RU"/>
              </w:rPr>
              <w:t>Wholesale trade services, except on a fee or contract basis, liquid and gaseous fuels and other products of the same</w:t>
            </w:r>
          </w:p>
        </w:tc>
      </w:tr>
      <w:tr w:rsidR="00456321" w:rsidRPr="00F9418C" w:rsidTr="00456321">
        <w:trPr>
          <w:trHeight w:val="225"/>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46715</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val="en-US" w:eastAsia="ru-RU"/>
              </w:rPr>
            </w:pPr>
            <w:r w:rsidRPr="00456321">
              <w:rPr>
                <w:rFonts w:ascii="Times New Roman" w:eastAsia="Times New Roman" w:hAnsi="Times New Roman" w:cs="Times New Roman"/>
                <w:color w:val="000000"/>
                <w:sz w:val="28"/>
                <w:szCs w:val="28"/>
                <w:lang w:val="en-US" w:eastAsia="ru-RU"/>
              </w:rPr>
              <w:t>Wholesale of aviation gasoline and kerosene</w:t>
            </w:r>
          </w:p>
        </w:tc>
      </w:tr>
      <w:tr w:rsidR="00456321" w:rsidRPr="00456321" w:rsidTr="00456321">
        <w:trPr>
          <w:trHeight w:val="225"/>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46717</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eastAsia="ru-RU"/>
              </w:rPr>
            </w:pPr>
            <w:proofErr w:type="spellStart"/>
            <w:r w:rsidRPr="00456321">
              <w:rPr>
                <w:rFonts w:ascii="Times New Roman" w:eastAsia="Times New Roman" w:hAnsi="Times New Roman" w:cs="Times New Roman"/>
                <w:color w:val="000000"/>
                <w:sz w:val="28"/>
                <w:szCs w:val="28"/>
                <w:lang w:eastAsia="ru-RU"/>
              </w:rPr>
              <w:t>Wholesale</w:t>
            </w:r>
            <w:proofErr w:type="spellEnd"/>
            <w:r w:rsidRPr="00456321">
              <w:rPr>
                <w:rFonts w:ascii="Times New Roman" w:eastAsia="Times New Roman" w:hAnsi="Times New Roman" w:cs="Times New Roman"/>
                <w:color w:val="000000"/>
                <w:sz w:val="28"/>
                <w:szCs w:val="28"/>
                <w:lang w:eastAsia="ru-RU"/>
              </w:rPr>
              <w:t xml:space="preserve"> </w:t>
            </w:r>
            <w:proofErr w:type="spellStart"/>
            <w:r w:rsidRPr="00456321">
              <w:rPr>
                <w:rFonts w:ascii="Times New Roman" w:eastAsia="Times New Roman" w:hAnsi="Times New Roman" w:cs="Times New Roman"/>
                <w:color w:val="000000"/>
                <w:sz w:val="28"/>
                <w:szCs w:val="28"/>
                <w:lang w:eastAsia="ru-RU"/>
              </w:rPr>
              <w:t>diesel</w:t>
            </w:r>
            <w:proofErr w:type="spellEnd"/>
          </w:p>
        </w:tc>
      </w:tr>
      <w:tr w:rsidR="00456321" w:rsidRPr="00456321" w:rsidTr="00456321">
        <w:trPr>
          <w:trHeight w:val="225"/>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46718</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eastAsia="ru-RU"/>
              </w:rPr>
            </w:pPr>
            <w:proofErr w:type="spellStart"/>
            <w:r w:rsidRPr="00456321">
              <w:rPr>
                <w:rFonts w:ascii="Times New Roman" w:eastAsia="Times New Roman" w:hAnsi="Times New Roman" w:cs="Times New Roman"/>
                <w:color w:val="000000"/>
                <w:sz w:val="28"/>
                <w:szCs w:val="28"/>
                <w:lang w:eastAsia="ru-RU"/>
              </w:rPr>
              <w:t>Wholesale</w:t>
            </w:r>
            <w:proofErr w:type="spellEnd"/>
            <w:r w:rsidRPr="00456321">
              <w:rPr>
                <w:rFonts w:ascii="Times New Roman" w:eastAsia="Times New Roman" w:hAnsi="Times New Roman" w:cs="Times New Roman"/>
                <w:color w:val="000000"/>
                <w:sz w:val="28"/>
                <w:szCs w:val="28"/>
                <w:lang w:eastAsia="ru-RU"/>
              </w:rPr>
              <w:t xml:space="preserve"> </w:t>
            </w:r>
            <w:proofErr w:type="spellStart"/>
            <w:r w:rsidRPr="00456321">
              <w:rPr>
                <w:rFonts w:ascii="Times New Roman" w:eastAsia="Times New Roman" w:hAnsi="Times New Roman" w:cs="Times New Roman"/>
                <w:color w:val="000000"/>
                <w:sz w:val="28"/>
                <w:szCs w:val="28"/>
                <w:lang w:eastAsia="ru-RU"/>
              </w:rPr>
              <w:t>fuel</w:t>
            </w:r>
            <w:proofErr w:type="spellEnd"/>
            <w:r w:rsidRPr="00456321">
              <w:rPr>
                <w:rFonts w:ascii="Times New Roman" w:eastAsia="Times New Roman" w:hAnsi="Times New Roman" w:cs="Times New Roman"/>
                <w:color w:val="000000"/>
                <w:sz w:val="28"/>
                <w:szCs w:val="28"/>
                <w:lang w:eastAsia="ru-RU"/>
              </w:rPr>
              <w:t xml:space="preserve"> </w:t>
            </w:r>
            <w:proofErr w:type="spellStart"/>
            <w:r w:rsidRPr="00456321">
              <w:rPr>
                <w:rFonts w:ascii="Times New Roman" w:eastAsia="Times New Roman" w:hAnsi="Times New Roman" w:cs="Times New Roman"/>
                <w:color w:val="000000"/>
                <w:sz w:val="28"/>
                <w:szCs w:val="28"/>
                <w:lang w:eastAsia="ru-RU"/>
              </w:rPr>
              <w:t>oil</w:t>
            </w:r>
            <w:proofErr w:type="spellEnd"/>
          </w:p>
        </w:tc>
      </w:tr>
      <w:tr w:rsidR="00456321" w:rsidRPr="00F9418C" w:rsidTr="00456321">
        <w:trPr>
          <w:trHeight w:val="225"/>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470081</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val="en-US" w:eastAsia="ru-RU"/>
              </w:rPr>
            </w:pPr>
            <w:r w:rsidRPr="00456321">
              <w:rPr>
                <w:rFonts w:ascii="Times New Roman" w:eastAsia="Times New Roman" w:hAnsi="Times New Roman" w:cs="Times New Roman"/>
                <w:color w:val="000000"/>
                <w:sz w:val="28"/>
                <w:szCs w:val="28"/>
                <w:lang w:val="en-US" w:eastAsia="ru-RU"/>
              </w:rPr>
              <w:t>Retail trade services of automotive fuel</w:t>
            </w:r>
          </w:p>
        </w:tc>
      </w:tr>
      <w:tr w:rsidR="00456321" w:rsidRPr="00F9418C" w:rsidTr="00456321">
        <w:trPr>
          <w:trHeight w:val="450"/>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492012</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val="en-US" w:eastAsia="ru-RU"/>
              </w:rPr>
            </w:pPr>
            <w:r w:rsidRPr="00456321">
              <w:rPr>
                <w:rFonts w:ascii="Times New Roman" w:eastAsia="Times New Roman" w:hAnsi="Times New Roman" w:cs="Times New Roman"/>
                <w:color w:val="000000"/>
                <w:sz w:val="28"/>
                <w:szCs w:val="28"/>
                <w:lang w:val="en-US" w:eastAsia="ru-RU"/>
              </w:rPr>
              <w:t>Railway transport services of freight by tanker cars, petroleum products</w:t>
            </w:r>
          </w:p>
        </w:tc>
      </w:tr>
      <w:tr w:rsidR="00456321" w:rsidRPr="00F9418C" w:rsidTr="00456321">
        <w:trPr>
          <w:trHeight w:val="450"/>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494112</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val="en-US" w:eastAsia="ru-RU"/>
              </w:rPr>
            </w:pPr>
            <w:r w:rsidRPr="00456321">
              <w:rPr>
                <w:rFonts w:ascii="Times New Roman" w:eastAsia="Times New Roman" w:hAnsi="Times New Roman" w:cs="Times New Roman"/>
                <w:color w:val="000000"/>
                <w:sz w:val="28"/>
                <w:szCs w:val="28"/>
                <w:lang w:val="en-US" w:eastAsia="ru-RU"/>
              </w:rPr>
              <w:t>Road transport services of freight by tank trucks or semi-trailers, petroleum products</w:t>
            </w:r>
          </w:p>
        </w:tc>
      </w:tr>
      <w:tr w:rsidR="00456321" w:rsidRPr="00F9418C" w:rsidTr="00456321">
        <w:trPr>
          <w:trHeight w:val="450"/>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495011</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val="en-US" w:eastAsia="ru-RU"/>
              </w:rPr>
            </w:pPr>
            <w:r w:rsidRPr="00456321">
              <w:rPr>
                <w:rFonts w:ascii="Times New Roman" w:eastAsia="Times New Roman" w:hAnsi="Times New Roman" w:cs="Times New Roman"/>
                <w:color w:val="000000"/>
                <w:sz w:val="28"/>
                <w:szCs w:val="28"/>
                <w:lang w:val="en-US" w:eastAsia="ru-RU"/>
              </w:rPr>
              <w:t>Transport services via pipeline of crude or refined petroleum and petroleum products</w:t>
            </w:r>
          </w:p>
        </w:tc>
      </w:tr>
      <w:tr w:rsidR="00456321" w:rsidRPr="00F9418C" w:rsidTr="00456321">
        <w:trPr>
          <w:trHeight w:val="225"/>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495012</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val="en-US" w:eastAsia="ru-RU"/>
              </w:rPr>
            </w:pPr>
            <w:r w:rsidRPr="00456321">
              <w:rPr>
                <w:rFonts w:ascii="Times New Roman" w:eastAsia="Times New Roman" w:hAnsi="Times New Roman" w:cs="Times New Roman"/>
                <w:color w:val="000000"/>
                <w:sz w:val="28"/>
                <w:szCs w:val="28"/>
                <w:lang w:val="en-US" w:eastAsia="ru-RU"/>
              </w:rPr>
              <w:t>Transport services via pipeline of natural gas</w:t>
            </w:r>
          </w:p>
        </w:tc>
      </w:tr>
      <w:tr w:rsidR="00456321" w:rsidRPr="00F9418C" w:rsidTr="00456321">
        <w:trPr>
          <w:trHeight w:val="225"/>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502012</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val="en-US" w:eastAsia="ru-RU"/>
              </w:rPr>
            </w:pPr>
            <w:r w:rsidRPr="00456321">
              <w:rPr>
                <w:rFonts w:ascii="Times New Roman" w:eastAsia="Times New Roman" w:hAnsi="Times New Roman" w:cs="Times New Roman"/>
                <w:color w:val="000000"/>
                <w:sz w:val="28"/>
                <w:szCs w:val="28"/>
                <w:lang w:val="en-US" w:eastAsia="ru-RU"/>
              </w:rPr>
              <w:t>Marine transport services for the transportation of crude oil by tanker ships</w:t>
            </w:r>
          </w:p>
        </w:tc>
      </w:tr>
      <w:tr w:rsidR="00456321" w:rsidRPr="00F9418C" w:rsidTr="00456321">
        <w:trPr>
          <w:trHeight w:val="450"/>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lastRenderedPageBreak/>
              <w:t>711231100</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val="en-US" w:eastAsia="ru-RU"/>
              </w:rPr>
            </w:pPr>
            <w:r w:rsidRPr="00456321">
              <w:rPr>
                <w:rFonts w:ascii="Times New Roman" w:eastAsia="Times New Roman" w:hAnsi="Times New Roman" w:cs="Times New Roman"/>
                <w:color w:val="000000"/>
                <w:sz w:val="28"/>
                <w:szCs w:val="28"/>
                <w:lang w:val="en-US" w:eastAsia="ru-RU"/>
              </w:rPr>
              <w:t>Services on carrying out geological exploration and research (research of oil and gas fields without research and development)</w:t>
            </w:r>
          </w:p>
        </w:tc>
      </w:tr>
      <w:tr w:rsidR="00456321" w:rsidRPr="00F9418C" w:rsidTr="00456321">
        <w:trPr>
          <w:trHeight w:val="225"/>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711233</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val="en-US" w:eastAsia="ru-RU"/>
              </w:rPr>
            </w:pPr>
            <w:r w:rsidRPr="00456321">
              <w:rPr>
                <w:rFonts w:ascii="Times New Roman" w:eastAsia="Times New Roman" w:hAnsi="Times New Roman" w:cs="Times New Roman"/>
                <w:color w:val="000000"/>
                <w:sz w:val="28"/>
                <w:szCs w:val="28"/>
                <w:lang w:val="en-US" w:eastAsia="ru-RU"/>
              </w:rPr>
              <w:t>Mineral exploration and evaluation services</w:t>
            </w:r>
          </w:p>
        </w:tc>
      </w:tr>
      <w:tr w:rsidR="00456321" w:rsidRPr="00456321" w:rsidTr="00456321">
        <w:trPr>
          <w:trHeight w:val="225"/>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711234</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eastAsia="ru-RU"/>
              </w:rPr>
            </w:pPr>
            <w:proofErr w:type="spellStart"/>
            <w:r w:rsidRPr="00456321">
              <w:rPr>
                <w:rFonts w:ascii="Times New Roman" w:eastAsia="Times New Roman" w:hAnsi="Times New Roman" w:cs="Times New Roman"/>
                <w:color w:val="000000"/>
                <w:sz w:val="28"/>
                <w:szCs w:val="28"/>
                <w:lang w:eastAsia="ru-RU"/>
              </w:rPr>
              <w:t>Surface</w:t>
            </w:r>
            <w:proofErr w:type="spellEnd"/>
            <w:r w:rsidRPr="00456321">
              <w:rPr>
                <w:rFonts w:ascii="Times New Roman" w:eastAsia="Times New Roman" w:hAnsi="Times New Roman" w:cs="Times New Roman"/>
                <w:color w:val="000000"/>
                <w:sz w:val="28"/>
                <w:szCs w:val="28"/>
                <w:lang w:eastAsia="ru-RU"/>
              </w:rPr>
              <w:t xml:space="preserve"> </w:t>
            </w:r>
            <w:proofErr w:type="spellStart"/>
            <w:r w:rsidRPr="00456321">
              <w:rPr>
                <w:rFonts w:ascii="Times New Roman" w:eastAsia="Times New Roman" w:hAnsi="Times New Roman" w:cs="Times New Roman"/>
                <w:color w:val="000000"/>
                <w:sz w:val="28"/>
                <w:szCs w:val="28"/>
                <w:lang w:eastAsia="ru-RU"/>
              </w:rPr>
              <w:t>surveying</w:t>
            </w:r>
            <w:proofErr w:type="spellEnd"/>
            <w:r w:rsidRPr="00456321">
              <w:rPr>
                <w:rFonts w:ascii="Times New Roman" w:eastAsia="Times New Roman" w:hAnsi="Times New Roman" w:cs="Times New Roman"/>
                <w:color w:val="000000"/>
                <w:sz w:val="28"/>
                <w:szCs w:val="28"/>
                <w:lang w:eastAsia="ru-RU"/>
              </w:rPr>
              <w:t xml:space="preserve"> </w:t>
            </w:r>
            <w:proofErr w:type="spellStart"/>
            <w:r w:rsidRPr="00456321">
              <w:rPr>
                <w:rFonts w:ascii="Times New Roman" w:eastAsia="Times New Roman" w:hAnsi="Times New Roman" w:cs="Times New Roman"/>
                <w:color w:val="000000"/>
                <w:sz w:val="28"/>
                <w:szCs w:val="28"/>
                <w:lang w:eastAsia="ru-RU"/>
              </w:rPr>
              <w:t>services</w:t>
            </w:r>
            <w:proofErr w:type="spellEnd"/>
          </w:p>
        </w:tc>
      </w:tr>
      <w:tr w:rsidR="00456321" w:rsidRPr="00F9418C" w:rsidTr="00456321">
        <w:trPr>
          <w:trHeight w:val="450"/>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773919100</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val="en-US" w:eastAsia="ru-RU"/>
              </w:rPr>
            </w:pPr>
            <w:r w:rsidRPr="00456321">
              <w:rPr>
                <w:rFonts w:ascii="Times New Roman" w:eastAsia="Times New Roman" w:hAnsi="Times New Roman" w:cs="Times New Roman"/>
                <w:color w:val="000000"/>
                <w:sz w:val="28"/>
                <w:szCs w:val="28"/>
                <w:lang w:val="en-US" w:eastAsia="ru-RU"/>
              </w:rPr>
              <w:t>Rental services of machinery and equipment without operator for oil fields</w:t>
            </w:r>
          </w:p>
        </w:tc>
      </w:tr>
    </w:tbl>
    <w:p w:rsidR="00372B5E" w:rsidRPr="00514BD4" w:rsidRDefault="00372B5E" w:rsidP="00514BD4">
      <w:pPr>
        <w:spacing w:after="0" w:line="259" w:lineRule="auto"/>
        <w:jc w:val="both"/>
        <w:rPr>
          <w:rFonts w:ascii="Times New Roman" w:hAnsi="Times New Roman" w:cs="Times New Roman"/>
          <w:sz w:val="28"/>
          <w:szCs w:val="28"/>
          <w:lang w:val="en-US"/>
        </w:rPr>
      </w:pPr>
    </w:p>
    <w:p w:rsidR="00456321" w:rsidRDefault="00372B5E" w:rsidP="00456321">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The share of the oil and gas sector in GDP is calculated using the following formula:</w:t>
      </w:r>
    </w:p>
    <w:p w:rsidR="00AE731F" w:rsidRDefault="00AE731F" w:rsidP="00AE731F">
      <w:pPr>
        <w:spacing w:after="0" w:line="22" w:lineRule="atLeast"/>
        <w:ind w:left="709"/>
        <w:jc w:val="both"/>
        <w:rPr>
          <w:rFonts w:ascii="Times New Roman" w:hAnsi="Times New Roman" w:cs="Times New Roman"/>
          <w:noProof/>
          <w:sz w:val="28"/>
          <w:szCs w:val="28"/>
          <w:lang w:val="kk-KZ"/>
        </w:rPr>
      </w:pPr>
      <w:r w:rsidRPr="00725A0C">
        <w:rPr>
          <w:rFonts w:ascii="Times New Roman" w:hAnsi="Times New Roman" w:cs="Times New Roman"/>
          <w:noProof/>
          <w:sz w:val="28"/>
          <w:szCs w:val="28"/>
          <w:lang w:val="kk-KZ"/>
        </w:rPr>
        <w:t>Share</w:t>
      </w:r>
      <w:r w:rsidRPr="00725A0C">
        <w:rPr>
          <w:rFonts w:ascii="Times New Roman" w:hAnsi="Times New Roman" w:cs="Times New Roman"/>
          <w:noProof/>
          <w:sz w:val="28"/>
          <w:szCs w:val="28"/>
          <w:vertAlign w:val="subscript"/>
          <w:lang w:val="kk-KZ"/>
        </w:rPr>
        <w:t>OGS</w:t>
      </w:r>
      <w:r w:rsidRPr="00725A0C">
        <w:rPr>
          <w:rFonts w:ascii="Times New Roman" w:hAnsi="Times New Roman" w:cs="Times New Roman"/>
          <w:noProof/>
          <w:sz w:val="28"/>
          <w:szCs w:val="28"/>
          <w:lang w:val="kk-KZ"/>
        </w:rPr>
        <w:t xml:space="preserve"> = GVA</w:t>
      </w:r>
      <w:r w:rsidRPr="00725A0C">
        <w:rPr>
          <w:rFonts w:ascii="Times New Roman" w:hAnsi="Times New Roman" w:cs="Times New Roman"/>
          <w:noProof/>
          <w:sz w:val="28"/>
          <w:szCs w:val="28"/>
          <w:vertAlign w:val="subscript"/>
          <w:lang w:val="kk-KZ"/>
        </w:rPr>
        <w:t>OGS</w:t>
      </w:r>
      <w:r w:rsidRPr="00725A0C">
        <w:rPr>
          <w:rFonts w:ascii="Times New Roman" w:hAnsi="Times New Roman" w:cs="Times New Roman"/>
          <w:noProof/>
          <w:sz w:val="28"/>
          <w:szCs w:val="28"/>
          <w:lang w:val="kk-KZ"/>
        </w:rPr>
        <w:t xml:space="preserve"> / GDP % </w:t>
      </w:r>
    </w:p>
    <w:p w:rsidR="00AE731F" w:rsidRDefault="00AE731F" w:rsidP="00AE731F">
      <w:pPr>
        <w:spacing w:after="0" w:line="22" w:lineRule="atLeast"/>
        <w:ind w:left="709"/>
        <w:jc w:val="both"/>
        <w:rPr>
          <w:rFonts w:ascii="Times New Roman" w:hAnsi="Times New Roman" w:cs="Times New Roman"/>
          <w:noProof/>
          <w:sz w:val="28"/>
          <w:szCs w:val="28"/>
          <w:lang w:val="kk-KZ"/>
        </w:rPr>
      </w:pPr>
      <w:r w:rsidRPr="00725A0C">
        <w:rPr>
          <w:rFonts w:ascii="Times New Roman" w:hAnsi="Times New Roman" w:cs="Times New Roman"/>
          <w:noProof/>
          <w:sz w:val="28"/>
          <w:szCs w:val="28"/>
          <w:lang w:val="kk-KZ"/>
        </w:rPr>
        <w:t>GVA</w:t>
      </w:r>
      <w:r w:rsidRPr="00725A0C">
        <w:rPr>
          <w:rFonts w:ascii="Times New Roman" w:hAnsi="Times New Roman" w:cs="Times New Roman"/>
          <w:noProof/>
          <w:sz w:val="28"/>
          <w:szCs w:val="28"/>
          <w:vertAlign w:val="subscript"/>
          <w:lang w:val="kk-KZ"/>
        </w:rPr>
        <w:t>OGS</w:t>
      </w:r>
      <w:r w:rsidRPr="00725A0C">
        <w:rPr>
          <w:rFonts w:ascii="Times New Roman" w:hAnsi="Times New Roman" w:cs="Times New Roman"/>
          <w:noProof/>
          <w:sz w:val="28"/>
          <w:szCs w:val="28"/>
          <w:lang w:val="kk-KZ"/>
        </w:rPr>
        <w:t xml:space="preserve"> = GVA</w:t>
      </w:r>
      <w:r w:rsidRPr="00A1775E">
        <w:rPr>
          <w:rFonts w:ascii="Times New Roman" w:hAnsi="Times New Roman" w:cs="Times New Roman"/>
          <w:noProof/>
          <w:sz w:val="28"/>
          <w:szCs w:val="28"/>
          <w:vertAlign w:val="subscript"/>
          <w:lang w:val="kk-KZ"/>
        </w:rPr>
        <w:t>I</w:t>
      </w:r>
      <w:r w:rsidRPr="00725A0C">
        <w:rPr>
          <w:rFonts w:ascii="Times New Roman" w:hAnsi="Times New Roman" w:cs="Times New Roman"/>
          <w:noProof/>
          <w:sz w:val="28"/>
          <w:szCs w:val="28"/>
          <w:lang w:val="kk-KZ"/>
        </w:rPr>
        <w:t xml:space="preserve"> + GVA</w:t>
      </w:r>
      <w:r w:rsidRPr="00A1775E">
        <w:rPr>
          <w:rFonts w:ascii="Times New Roman" w:hAnsi="Times New Roman" w:cs="Times New Roman"/>
          <w:noProof/>
          <w:sz w:val="28"/>
          <w:szCs w:val="28"/>
          <w:vertAlign w:val="subscript"/>
          <w:lang w:val="kk-KZ"/>
        </w:rPr>
        <w:t>II</w:t>
      </w:r>
      <w:r w:rsidRPr="00725A0C">
        <w:rPr>
          <w:rFonts w:ascii="Times New Roman" w:hAnsi="Times New Roman" w:cs="Times New Roman"/>
          <w:noProof/>
          <w:sz w:val="28"/>
          <w:szCs w:val="28"/>
          <w:lang w:val="kk-KZ"/>
        </w:rPr>
        <w:t xml:space="preserve"> + GVA</w:t>
      </w:r>
      <w:r w:rsidRPr="00A1775E">
        <w:rPr>
          <w:rFonts w:ascii="Times New Roman" w:hAnsi="Times New Roman" w:cs="Times New Roman"/>
          <w:noProof/>
          <w:sz w:val="28"/>
          <w:szCs w:val="28"/>
          <w:vertAlign w:val="subscript"/>
          <w:lang w:val="kk-KZ"/>
        </w:rPr>
        <w:t>III</w:t>
      </w:r>
    </w:p>
    <w:p w:rsidR="00687B06" w:rsidRDefault="00372B5E" w:rsidP="00456321">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Where:</w:t>
      </w:r>
    </w:p>
    <w:p w:rsidR="00372B5E" w:rsidRPr="00514BD4" w:rsidRDefault="00AE731F" w:rsidP="00456321">
      <w:pPr>
        <w:spacing w:after="0" w:line="259" w:lineRule="auto"/>
        <w:ind w:left="567"/>
        <w:jc w:val="both"/>
        <w:rPr>
          <w:rFonts w:ascii="Times New Roman" w:hAnsi="Times New Roman" w:cs="Times New Roman"/>
          <w:sz w:val="28"/>
          <w:szCs w:val="28"/>
          <w:lang w:val="en-US"/>
        </w:rPr>
      </w:pPr>
      <w:r w:rsidRPr="00725A0C">
        <w:rPr>
          <w:rFonts w:ascii="Times New Roman" w:hAnsi="Times New Roman" w:cs="Times New Roman"/>
          <w:noProof/>
          <w:sz w:val="28"/>
          <w:szCs w:val="28"/>
          <w:lang w:val="kk-KZ"/>
        </w:rPr>
        <w:t>Share</w:t>
      </w:r>
      <w:r w:rsidRPr="00725A0C">
        <w:rPr>
          <w:rFonts w:ascii="Times New Roman" w:hAnsi="Times New Roman" w:cs="Times New Roman"/>
          <w:noProof/>
          <w:sz w:val="28"/>
          <w:szCs w:val="28"/>
          <w:vertAlign w:val="subscript"/>
          <w:lang w:val="kk-KZ"/>
        </w:rPr>
        <w:t>OGS</w:t>
      </w:r>
      <w:r w:rsidRPr="00514BD4">
        <w:rPr>
          <w:rFonts w:ascii="Times New Roman" w:hAnsi="Times New Roman" w:cs="Times New Roman"/>
          <w:sz w:val="28"/>
          <w:szCs w:val="28"/>
          <w:lang w:val="en-US"/>
        </w:rPr>
        <w:t xml:space="preserve"> </w:t>
      </w:r>
      <w:r w:rsidR="00372B5E" w:rsidRPr="00514BD4">
        <w:rPr>
          <w:rFonts w:ascii="Times New Roman" w:hAnsi="Times New Roman" w:cs="Times New Roman"/>
          <w:sz w:val="28"/>
          <w:szCs w:val="28"/>
          <w:lang w:val="en-US"/>
        </w:rPr>
        <w:t>- the share of the oil and gas sector in GDP;</w:t>
      </w:r>
    </w:p>
    <w:p w:rsidR="00687B06" w:rsidRDefault="00AE731F" w:rsidP="00456321">
      <w:pPr>
        <w:spacing w:after="0" w:line="259" w:lineRule="auto"/>
        <w:ind w:left="567"/>
        <w:jc w:val="both"/>
        <w:rPr>
          <w:rFonts w:ascii="Times New Roman" w:hAnsi="Times New Roman" w:cs="Times New Roman"/>
          <w:sz w:val="28"/>
          <w:szCs w:val="28"/>
          <w:lang w:val="kk-KZ"/>
        </w:rPr>
      </w:pPr>
      <w:r w:rsidRPr="00725A0C">
        <w:rPr>
          <w:rFonts w:ascii="Times New Roman" w:hAnsi="Times New Roman" w:cs="Times New Roman"/>
          <w:noProof/>
          <w:sz w:val="28"/>
          <w:szCs w:val="28"/>
          <w:lang w:val="kk-KZ"/>
        </w:rPr>
        <w:t>GVA</w:t>
      </w:r>
      <w:r w:rsidRPr="00725A0C">
        <w:rPr>
          <w:rFonts w:ascii="Times New Roman" w:hAnsi="Times New Roman" w:cs="Times New Roman"/>
          <w:noProof/>
          <w:sz w:val="28"/>
          <w:szCs w:val="28"/>
          <w:vertAlign w:val="subscript"/>
          <w:lang w:val="kk-KZ"/>
        </w:rPr>
        <w:t>OGS</w:t>
      </w:r>
      <w:r w:rsidR="00372B5E" w:rsidRPr="00514BD4">
        <w:rPr>
          <w:rFonts w:ascii="Times New Roman" w:hAnsi="Times New Roman" w:cs="Times New Roman"/>
          <w:sz w:val="28"/>
          <w:szCs w:val="28"/>
          <w:lang w:val="en-US"/>
        </w:rPr>
        <w:t xml:space="preserve"> - gross value added of the oil and gas sector;</w:t>
      </w:r>
    </w:p>
    <w:p w:rsidR="00687B06" w:rsidRDefault="00372B5E" w:rsidP="00456321">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GDP - GDP;</w:t>
      </w:r>
    </w:p>
    <w:p w:rsidR="00687B06" w:rsidRDefault="00AE731F" w:rsidP="00456321">
      <w:pPr>
        <w:spacing w:after="0" w:line="259" w:lineRule="auto"/>
        <w:ind w:left="567"/>
        <w:jc w:val="both"/>
        <w:rPr>
          <w:rFonts w:ascii="Times New Roman" w:hAnsi="Times New Roman" w:cs="Times New Roman"/>
          <w:sz w:val="28"/>
          <w:szCs w:val="28"/>
          <w:lang w:val="kk-KZ"/>
        </w:rPr>
      </w:pPr>
      <w:r w:rsidRPr="00725A0C">
        <w:rPr>
          <w:rFonts w:ascii="Times New Roman" w:hAnsi="Times New Roman" w:cs="Times New Roman"/>
          <w:noProof/>
          <w:sz w:val="28"/>
          <w:szCs w:val="28"/>
          <w:lang w:val="kk-KZ"/>
        </w:rPr>
        <w:t>GVA</w:t>
      </w:r>
      <w:r>
        <w:rPr>
          <w:rFonts w:ascii="Times New Roman" w:hAnsi="Times New Roman" w:cs="Times New Roman"/>
          <w:noProof/>
          <w:sz w:val="28"/>
          <w:szCs w:val="28"/>
          <w:vertAlign w:val="subscript"/>
          <w:lang w:val="en-US"/>
        </w:rPr>
        <w:t>I</w:t>
      </w:r>
      <w:r w:rsidRPr="00725A0C">
        <w:rPr>
          <w:rFonts w:ascii="Times New Roman" w:hAnsi="Times New Roman" w:cs="Times New Roman"/>
          <w:noProof/>
          <w:sz w:val="28"/>
          <w:szCs w:val="28"/>
          <w:lang w:val="kk-KZ"/>
        </w:rPr>
        <w:t xml:space="preserve"> + GVA</w:t>
      </w:r>
      <w:r>
        <w:rPr>
          <w:rFonts w:ascii="Times New Roman" w:hAnsi="Times New Roman" w:cs="Times New Roman"/>
          <w:noProof/>
          <w:sz w:val="28"/>
          <w:szCs w:val="28"/>
          <w:vertAlign w:val="subscript"/>
          <w:lang w:val="en-US"/>
        </w:rPr>
        <w:t>II</w:t>
      </w:r>
      <w:r w:rsidRPr="00725A0C">
        <w:rPr>
          <w:rFonts w:ascii="Times New Roman" w:hAnsi="Times New Roman" w:cs="Times New Roman"/>
          <w:noProof/>
          <w:sz w:val="28"/>
          <w:szCs w:val="28"/>
          <w:lang w:val="kk-KZ"/>
        </w:rPr>
        <w:t xml:space="preserve"> + GVA</w:t>
      </w:r>
      <w:r>
        <w:rPr>
          <w:rFonts w:ascii="Times New Roman" w:hAnsi="Times New Roman" w:cs="Times New Roman"/>
          <w:noProof/>
          <w:sz w:val="28"/>
          <w:szCs w:val="28"/>
          <w:vertAlign w:val="subscript"/>
          <w:lang w:val="en-US"/>
        </w:rPr>
        <w:t>III</w:t>
      </w:r>
      <w:r w:rsidRPr="00514BD4">
        <w:rPr>
          <w:rFonts w:ascii="Times New Roman" w:hAnsi="Times New Roman" w:cs="Times New Roman"/>
          <w:sz w:val="28"/>
          <w:szCs w:val="28"/>
          <w:lang w:val="en-US"/>
        </w:rPr>
        <w:t xml:space="preserve"> </w:t>
      </w:r>
      <w:r w:rsidR="00372B5E" w:rsidRPr="00514BD4">
        <w:rPr>
          <w:rFonts w:ascii="Times New Roman" w:hAnsi="Times New Roman" w:cs="Times New Roman"/>
          <w:sz w:val="28"/>
          <w:szCs w:val="28"/>
          <w:lang w:val="en-US"/>
        </w:rPr>
        <w:t>- gross value added of the primary, secondary and tertiary sectors.</w:t>
      </w:r>
    </w:p>
    <w:p w:rsidR="00372B5E" w:rsidRPr="00514BD4" w:rsidRDefault="00372B5E" w:rsidP="00456321">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When the GDP is formed by the production method with the allocation of the share of the oil and gas sector, the raw materials and non-resource sectors are also distinguished. The commodity sector includes economic activities related to the extraction of raw materials and the production of agricultural products (Table 3). The non-resource sector includes all other types of economic activity in accordance with OKED GK RK 03-</w:t>
      </w:r>
      <w:r w:rsidR="00456321">
        <w:rPr>
          <w:rFonts w:ascii="Times New Roman" w:hAnsi="Times New Roman" w:cs="Times New Roman"/>
          <w:sz w:val="28"/>
          <w:szCs w:val="28"/>
          <w:lang w:val="en-US"/>
        </w:rPr>
        <w:t>2019</w:t>
      </w:r>
      <w:r w:rsidRPr="00514BD4">
        <w:rPr>
          <w:rFonts w:ascii="Times New Roman" w:hAnsi="Times New Roman" w:cs="Times New Roman"/>
          <w:sz w:val="28"/>
          <w:szCs w:val="28"/>
          <w:lang w:val="en-US"/>
        </w:rPr>
        <w:t>.</w:t>
      </w:r>
    </w:p>
    <w:p w:rsidR="00372B5E" w:rsidRPr="00514BD4" w:rsidRDefault="00372B5E" w:rsidP="00456321">
      <w:pPr>
        <w:spacing w:after="0" w:line="259" w:lineRule="auto"/>
        <w:ind w:left="567"/>
        <w:jc w:val="both"/>
        <w:rPr>
          <w:rFonts w:ascii="Times New Roman" w:hAnsi="Times New Roman" w:cs="Times New Roman"/>
          <w:sz w:val="28"/>
          <w:szCs w:val="28"/>
          <w:lang w:val="en-US"/>
        </w:rPr>
      </w:pPr>
      <w:proofErr w:type="gramStart"/>
      <w:r w:rsidRPr="00514BD4">
        <w:rPr>
          <w:rFonts w:ascii="Times New Roman" w:hAnsi="Times New Roman" w:cs="Times New Roman"/>
          <w:sz w:val="28"/>
          <w:szCs w:val="28"/>
          <w:lang w:val="en-US"/>
        </w:rPr>
        <w:t>Table 3.</w:t>
      </w:r>
      <w:proofErr w:type="gramEnd"/>
      <w:r w:rsidRPr="00514BD4">
        <w:rPr>
          <w:rFonts w:ascii="Times New Roman" w:hAnsi="Times New Roman" w:cs="Times New Roman"/>
          <w:sz w:val="28"/>
          <w:szCs w:val="28"/>
          <w:lang w:val="en-US"/>
        </w:rPr>
        <w:t xml:space="preserve"> Raw materials sector of the economy</w:t>
      </w:r>
    </w:p>
    <w:p w:rsidR="00372B5E" w:rsidRPr="00514BD4" w:rsidRDefault="00372B5E" w:rsidP="00514BD4">
      <w:pPr>
        <w:spacing w:after="0" w:line="259" w:lineRule="auto"/>
        <w:jc w:val="both"/>
        <w:rPr>
          <w:rFonts w:ascii="Times New Roman" w:hAnsi="Times New Roman" w:cs="Times New Roman"/>
          <w:sz w:val="28"/>
          <w:szCs w:val="28"/>
          <w:lang w:val="en-US"/>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831"/>
      </w:tblGrid>
      <w:tr w:rsidR="00456321" w:rsidRPr="00456321" w:rsidTr="00456321">
        <w:trPr>
          <w:trHeight w:val="225"/>
        </w:trPr>
        <w:tc>
          <w:tcPr>
            <w:tcW w:w="816" w:type="dxa"/>
            <w:shd w:val="clear" w:color="auto" w:fill="auto"/>
            <w:hideMark/>
          </w:tcPr>
          <w:p w:rsidR="00456321" w:rsidRPr="007864B5" w:rsidRDefault="00456321" w:rsidP="00456321">
            <w:pPr>
              <w:spacing w:after="0" w:line="240" w:lineRule="auto"/>
              <w:jc w:val="center"/>
              <w:rPr>
                <w:rFonts w:ascii="Times New Roman" w:eastAsia="Times New Roman" w:hAnsi="Times New Roman" w:cs="Times New Roman"/>
                <w:b/>
                <w:bCs/>
                <w:color w:val="000000"/>
                <w:sz w:val="28"/>
                <w:szCs w:val="28"/>
                <w:lang w:val="en-US" w:eastAsia="ru-RU"/>
              </w:rPr>
            </w:pPr>
            <w:r w:rsidRPr="007864B5">
              <w:rPr>
                <w:rFonts w:ascii="Times New Roman" w:eastAsia="Times New Roman" w:hAnsi="Times New Roman" w:cs="Times New Roman"/>
                <w:b/>
                <w:bCs/>
                <w:color w:val="000000"/>
                <w:sz w:val="28"/>
                <w:szCs w:val="28"/>
                <w:lang w:val="en-US" w:eastAsia="ru-RU"/>
              </w:rPr>
              <w:t> </w:t>
            </w:r>
          </w:p>
        </w:tc>
        <w:tc>
          <w:tcPr>
            <w:tcW w:w="7831"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456321">
              <w:rPr>
                <w:rFonts w:ascii="Times New Roman" w:eastAsia="Times New Roman" w:hAnsi="Times New Roman" w:cs="Times New Roman"/>
                <w:b/>
                <w:bCs/>
                <w:color w:val="000000"/>
                <w:sz w:val="28"/>
                <w:szCs w:val="28"/>
                <w:lang w:eastAsia="ru-RU"/>
              </w:rPr>
              <w:t>Raw</w:t>
            </w:r>
            <w:proofErr w:type="spellEnd"/>
            <w:r w:rsidRPr="00456321">
              <w:rPr>
                <w:rFonts w:ascii="Times New Roman" w:eastAsia="Times New Roman" w:hAnsi="Times New Roman" w:cs="Times New Roman"/>
                <w:b/>
                <w:bCs/>
                <w:color w:val="000000"/>
                <w:sz w:val="28"/>
                <w:szCs w:val="28"/>
                <w:lang w:eastAsia="ru-RU"/>
              </w:rPr>
              <w:t xml:space="preserve"> </w:t>
            </w:r>
            <w:proofErr w:type="spellStart"/>
            <w:r w:rsidRPr="00456321">
              <w:rPr>
                <w:rFonts w:ascii="Times New Roman" w:eastAsia="Times New Roman" w:hAnsi="Times New Roman" w:cs="Times New Roman"/>
                <w:b/>
                <w:bCs/>
                <w:color w:val="000000"/>
                <w:sz w:val="28"/>
                <w:szCs w:val="28"/>
                <w:lang w:eastAsia="ru-RU"/>
              </w:rPr>
              <w:t>sources</w:t>
            </w:r>
            <w:proofErr w:type="spellEnd"/>
            <w:r w:rsidRPr="00456321">
              <w:rPr>
                <w:rFonts w:ascii="Times New Roman" w:eastAsia="Times New Roman" w:hAnsi="Times New Roman" w:cs="Times New Roman"/>
                <w:b/>
                <w:bCs/>
                <w:color w:val="000000"/>
                <w:sz w:val="28"/>
                <w:szCs w:val="28"/>
                <w:lang w:eastAsia="ru-RU"/>
              </w:rPr>
              <w:t xml:space="preserve"> </w:t>
            </w:r>
            <w:proofErr w:type="spellStart"/>
            <w:r w:rsidRPr="00456321">
              <w:rPr>
                <w:rFonts w:ascii="Times New Roman" w:eastAsia="Times New Roman" w:hAnsi="Times New Roman" w:cs="Times New Roman"/>
                <w:b/>
                <w:bCs/>
                <w:color w:val="000000"/>
                <w:sz w:val="28"/>
                <w:szCs w:val="28"/>
                <w:lang w:eastAsia="ru-RU"/>
              </w:rPr>
              <w:t>sector</w:t>
            </w:r>
            <w:proofErr w:type="spellEnd"/>
          </w:p>
        </w:tc>
      </w:tr>
      <w:tr w:rsidR="00456321" w:rsidRPr="00F9418C" w:rsidTr="00456321">
        <w:trPr>
          <w:trHeight w:val="225"/>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01</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val="en-US" w:eastAsia="ru-RU"/>
              </w:rPr>
            </w:pPr>
            <w:r w:rsidRPr="00456321">
              <w:rPr>
                <w:rFonts w:ascii="Times New Roman" w:eastAsia="Times New Roman" w:hAnsi="Times New Roman" w:cs="Times New Roman"/>
                <w:color w:val="000000"/>
                <w:sz w:val="28"/>
                <w:szCs w:val="28"/>
                <w:lang w:val="en-US" w:eastAsia="ru-RU"/>
              </w:rPr>
              <w:t>Crop and animal production, hunting and related service activities</w:t>
            </w:r>
          </w:p>
        </w:tc>
      </w:tr>
      <w:tr w:rsidR="00456321" w:rsidRPr="00456321" w:rsidTr="00456321">
        <w:trPr>
          <w:trHeight w:val="225"/>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02</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eastAsia="ru-RU"/>
              </w:rPr>
            </w:pPr>
            <w:proofErr w:type="spellStart"/>
            <w:r w:rsidRPr="00456321">
              <w:rPr>
                <w:rFonts w:ascii="Times New Roman" w:eastAsia="Times New Roman" w:hAnsi="Times New Roman" w:cs="Times New Roman"/>
                <w:color w:val="000000"/>
                <w:sz w:val="28"/>
                <w:szCs w:val="28"/>
                <w:lang w:eastAsia="ru-RU"/>
              </w:rPr>
              <w:t>Forestry</w:t>
            </w:r>
            <w:proofErr w:type="spellEnd"/>
            <w:r w:rsidRPr="00456321">
              <w:rPr>
                <w:rFonts w:ascii="Times New Roman" w:eastAsia="Times New Roman" w:hAnsi="Times New Roman" w:cs="Times New Roman"/>
                <w:color w:val="000000"/>
                <w:sz w:val="28"/>
                <w:szCs w:val="28"/>
                <w:lang w:eastAsia="ru-RU"/>
              </w:rPr>
              <w:t xml:space="preserve"> </w:t>
            </w:r>
            <w:proofErr w:type="spellStart"/>
            <w:r w:rsidRPr="00456321">
              <w:rPr>
                <w:rFonts w:ascii="Times New Roman" w:eastAsia="Times New Roman" w:hAnsi="Times New Roman" w:cs="Times New Roman"/>
                <w:color w:val="000000"/>
                <w:sz w:val="28"/>
                <w:szCs w:val="28"/>
                <w:lang w:eastAsia="ru-RU"/>
              </w:rPr>
              <w:t>and</w:t>
            </w:r>
            <w:proofErr w:type="spellEnd"/>
            <w:r w:rsidRPr="00456321">
              <w:rPr>
                <w:rFonts w:ascii="Times New Roman" w:eastAsia="Times New Roman" w:hAnsi="Times New Roman" w:cs="Times New Roman"/>
                <w:color w:val="000000"/>
                <w:sz w:val="28"/>
                <w:szCs w:val="28"/>
                <w:lang w:eastAsia="ru-RU"/>
              </w:rPr>
              <w:t xml:space="preserve"> </w:t>
            </w:r>
            <w:proofErr w:type="spellStart"/>
            <w:r w:rsidRPr="00456321">
              <w:rPr>
                <w:rFonts w:ascii="Times New Roman" w:eastAsia="Times New Roman" w:hAnsi="Times New Roman" w:cs="Times New Roman"/>
                <w:color w:val="000000"/>
                <w:sz w:val="28"/>
                <w:szCs w:val="28"/>
                <w:lang w:eastAsia="ru-RU"/>
              </w:rPr>
              <w:t>logging</w:t>
            </w:r>
            <w:proofErr w:type="spellEnd"/>
          </w:p>
        </w:tc>
      </w:tr>
      <w:tr w:rsidR="00456321" w:rsidRPr="00456321" w:rsidTr="00456321">
        <w:trPr>
          <w:trHeight w:val="225"/>
        </w:trPr>
        <w:tc>
          <w:tcPr>
            <w:tcW w:w="816" w:type="dxa"/>
            <w:shd w:val="clear" w:color="auto" w:fill="auto"/>
            <w:hideMark/>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eastAsia="ru-RU"/>
              </w:rPr>
            </w:pPr>
            <w:r w:rsidRPr="00456321">
              <w:rPr>
                <w:rFonts w:ascii="Times New Roman" w:eastAsia="Times New Roman" w:hAnsi="Times New Roman" w:cs="Times New Roman"/>
                <w:color w:val="000000"/>
                <w:sz w:val="28"/>
                <w:szCs w:val="28"/>
                <w:lang w:eastAsia="ru-RU"/>
              </w:rPr>
              <w:t>03</w:t>
            </w:r>
          </w:p>
        </w:tc>
        <w:tc>
          <w:tcPr>
            <w:tcW w:w="7831" w:type="dxa"/>
            <w:shd w:val="clear" w:color="auto" w:fill="auto"/>
            <w:hideMark/>
          </w:tcPr>
          <w:p w:rsidR="00456321" w:rsidRPr="00456321" w:rsidRDefault="00456321" w:rsidP="00456321">
            <w:pPr>
              <w:spacing w:after="0" w:line="240" w:lineRule="auto"/>
              <w:rPr>
                <w:rFonts w:ascii="Times New Roman" w:eastAsia="Times New Roman" w:hAnsi="Times New Roman" w:cs="Times New Roman"/>
                <w:color w:val="000000"/>
                <w:sz w:val="28"/>
                <w:szCs w:val="28"/>
                <w:lang w:eastAsia="ru-RU"/>
              </w:rPr>
            </w:pPr>
            <w:proofErr w:type="spellStart"/>
            <w:r w:rsidRPr="00456321">
              <w:rPr>
                <w:rFonts w:ascii="Times New Roman" w:eastAsia="Times New Roman" w:hAnsi="Times New Roman" w:cs="Times New Roman"/>
                <w:color w:val="000000"/>
                <w:sz w:val="28"/>
                <w:szCs w:val="28"/>
                <w:lang w:eastAsia="ru-RU"/>
              </w:rPr>
              <w:t>Fisheries</w:t>
            </w:r>
            <w:proofErr w:type="spellEnd"/>
            <w:r w:rsidRPr="00456321">
              <w:rPr>
                <w:rFonts w:ascii="Times New Roman" w:eastAsia="Times New Roman" w:hAnsi="Times New Roman" w:cs="Times New Roman"/>
                <w:color w:val="000000"/>
                <w:sz w:val="28"/>
                <w:szCs w:val="28"/>
                <w:lang w:eastAsia="ru-RU"/>
              </w:rPr>
              <w:t xml:space="preserve"> </w:t>
            </w:r>
            <w:proofErr w:type="spellStart"/>
            <w:r w:rsidRPr="00456321">
              <w:rPr>
                <w:rFonts w:ascii="Times New Roman" w:eastAsia="Times New Roman" w:hAnsi="Times New Roman" w:cs="Times New Roman"/>
                <w:color w:val="000000"/>
                <w:sz w:val="28"/>
                <w:szCs w:val="28"/>
                <w:lang w:eastAsia="ru-RU"/>
              </w:rPr>
              <w:t>and</w:t>
            </w:r>
            <w:proofErr w:type="spellEnd"/>
            <w:r w:rsidRPr="00456321">
              <w:rPr>
                <w:rFonts w:ascii="Times New Roman" w:eastAsia="Times New Roman" w:hAnsi="Times New Roman" w:cs="Times New Roman"/>
                <w:color w:val="000000"/>
                <w:sz w:val="28"/>
                <w:szCs w:val="28"/>
                <w:lang w:eastAsia="ru-RU"/>
              </w:rPr>
              <w:t xml:space="preserve"> </w:t>
            </w:r>
            <w:proofErr w:type="spellStart"/>
            <w:r w:rsidRPr="00456321">
              <w:rPr>
                <w:rFonts w:ascii="Times New Roman" w:eastAsia="Times New Roman" w:hAnsi="Times New Roman" w:cs="Times New Roman"/>
                <w:color w:val="000000"/>
                <w:sz w:val="28"/>
                <w:szCs w:val="28"/>
                <w:lang w:eastAsia="ru-RU"/>
              </w:rPr>
              <w:t>aquaculture</w:t>
            </w:r>
            <w:proofErr w:type="spellEnd"/>
          </w:p>
        </w:tc>
      </w:tr>
      <w:tr w:rsidR="00456321" w:rsidRPr="00F9418C" w:rsidTr="00456321">
        <w:trPr>
          <w:trHeight w:val="225"/>
        </w:trPr>
        <w:tc>
          <w:tcPr>
            <w:tcW w:w="816" w:type="dxa"/>
            <w:shd w:val="clear" w:color="auto" w:fill="auto"/>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val="kk-KZ" w:eastAsia="ru-RU"/>
              </w:rPr>
            </w:pPr>
            <w:r w:rsidRPr="00456321">
              <w:rPr>
                <w:rFonts w:ascii="Times New Roman" w:eastAsia="Times New Roman" w:hAnsi="Times New Roman" w:cs="Times New Roman"/>
                <w:color w:val="000000"/>
                <w:sz w:val="28"/>
                <w:szCs w:val="28"/>
                <w:lang w:val="kk-KZ" w:eastAsia="ru-RU"/>
              </w:rPr>
              <w:t>05</w:t>
            </w:r>
          </w:p>
        </w:tc>
        <w:tc>
          <w:tcPr>
            <w:tcW w:w="7831" w:type="dxa"/>
            <w:shd w:val="clear" w:color="auto" w:fill="auto"/>
          </w:tcPr>
          <w:p w:rsidR="00456321" w:rsidRPr="00456321" w:rsidRDefault="00456321" w:rsidP="00456321">
            <w:pPr>
              <w:pStyle w:val="Default"/>
              <w:rPr>
                <w:rFonts w:eastAsia="Times New Roman"/>
                <w:sz w:val="28"/>
                <w:szCs w:val="28"/>
                <w:lang w:val="kk-KZ" w:eastAsia="ru-RU"/>
              </w:rPr>
            </w:pPr>
            <w:r w:rsidRPr="007864B5">
              <w:rPr>
                <w:sz w:val="28"/>
                <w:szCs w:val="28"/>
                <w:lang w:val="en-US"/>
              </w:rPr>
              <w:t>Mining of coal and lignite</w:t>
            </w:r>
          </w:p>
        </w:tc>
      </w:tr>
      <w:tr w:rsidR="00456321" w:rsidRPr="00F9418C" w:rsidTr="00456321">
        <w:trPr>
          <w:trHeight w:val="225"/>
        </w:trPr>
        <w:tc>
          <w:tcPr>
            <w:tcW w:w="816" w:type="dxa"/>
            <w:shd w:val="clear" w:color="auto" w:fill="auto"/>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val="kk-KZ" w:eastAsia="ru-RU"/>
              </w:rPr>
            </w:pPr>
            <w:r w:rsidRPr="00456321">
              <w:rPr>
                <w:rFonts w:ascii="Times New Roman" w:eastAsia="Times New Roman" w:hAnsi="Times New Roman" w:cs="Times New Roman"/>
                <w:color w:val="000000"/>
                <w:sz w:val="28"/>
                <w:szCs w:val="28"/>
                <w:lang w:val="kk-KZ" w:eastAsia="ru-RU"/>
              </w:rPr>
              <w:t>06</w:t>
            </w:r>
          </w:p>
        </w:tc>
        <w:tc>
          <w:tcPr>
            <w:tcW w:w="7831" w:type="dxa"/>
            <w:shd w:val="clear" w:color="auto" w:fill="auto"/>
          </w:tcPr>
          <w:p w:rsidR="00456321" w:rsidRPr="007864B5" w:rsidRDefault="00456321" w:rsidP="00456321">
            <w:pPr>
              <w:pStyle w:val="Default"/>
              <w:rPr>
                <w:rFonts w:eastAsia="Times New Roman"/>
                <w:sz w:val="28"/>
                <w:szCs w:val="28"/>
                <w:lang w:val="en-US" w:eastAsia="ru-RU"/>
              </w:rPr>
            </w:pPr>
            <w:r w:rsidRPr="007864B5">
              <w:rPr>
                <w:sz w:val="28"/>
                <w:szCs w:val="28"/>
                <w:lang w:val="en-US"/>
              </w:rPr>
              <w:t>Mining of coal and lignite</w:t>
            </w:r>
          </w:p>
        </w:tc>
      </w:tr>
      <w:tr w:rsidR="00456321" w:rsidRPr="00456321" w:rsidTr="00456321">
        <w:trPr>
          <w:trHeight w:val="225"/>
        </w:trPr>
        <w:tc>
          <w:tcPr>
            <w:tcW w:w="816" w:type="dxa"/>
            <w:shd w:val="clear" w:color="auto" w:fill="auto"/>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val="kk-KZ" w:eastAsia="ru-RU"/>
              </w:rPr>
            </w:pPr>
            <w:r w:rsidRPr="00456321">
              <w:rPr>
                <w:rFonts w:ascii="Times New Roman" w:eastAsia="Times New Roman" w:hAnsi="Times New Roman" w:cs="Times New Roman"/>
                <w:color w:val="000000"/>
                <w:sz w:val="28"/>
                <w:szCs w:val="28"/>
                <w:lang w:val="kk-KZ" w:eastAsia="ru-RU"/>
              </w:rPr>
              <w:t>07</w:t>
            </w:r>
          </w:p>
        </w:tc>
        <w:tc>
          <w:tcPr>
            <w:tcW w:w="7831" w:type="dxa"/>
            <w:shd w:val="clear" w:color="auto" w:fill="auto"/>
          </w:tcPr>
          <w:p w:rsidR="00456321" w:rsidRPr="00456321" w:rsidRDefault="00456321" w:rsidP="00456321">
            <w:pPr>
              <w:pStyle w:val="Default"/>
              <w:rPr>
                <w:rFonts w:eastAsia="Times New Roman"/>
                <w:sz w:val="28"/>
                <w:szCs w:val="28"/>
                <w:lang w:eastAsia="ru-RU"/>
              </w:rPr>
            </w:pPr>
            <w:proofErr w:type="spellStart"/>
            <w:r w:rsidRPr="00456321">
              <w:rPr>
                <w:sz w:val="28"/>
                <w:szCs w:val="28"/>
              </w:rPr>
              <w:t>Mining</w:t>
            </w:r>
            <w:proofErr w:type="spellEnd"/>
            <w:r w:rsidRPr="00456321">
              <w:rPr>
                <w:sz w:val="28"/>
                <w:szCs w:val="28"/>
              </w:rPr>
              <w:t xml:space="preserve"> </w:t>
            </w:r>
            <w:proofErr w:type="spellStart"/>
            <w:r w:rsidRPr="00456321">
              <w:rPr>
                <w:sz w:val="28"/>
                <w:szCs w:val="28"/>
              </w:rPr>
              <w:t>of</w:t>
            </w:r>
            <w:proofErr w:type="spellEnd"/>
            <w:r w:rsidRPr="00456321">
              <w:rPr>
                <w:sz w:val="28"/>
                <w:szCs w:val="28"/>
              </w:rPr>
              <w:t xml:space="preserve"> </w:t>
            </w:r>
            <w:proofErr w:type="spellStart"/>
            <w:r w:rsidRPr="00456321">
              <w:rPr>
                <w:sz w:val="28"/>
                <w:szCs w:val="28"/>
              </w:rPr>
              <w:t>metal</w:t>
            </w:r>
            <w:proofErr w:type="spellEnd"/>
            <w:r w:rsidRPr="00456321">
              <w:rPr>
                <w:sz w:val="28"/>
                <w:szCs w:val="28"/>
              </w:rPr>
              <w:t xml:space="preserve"> </w:t>
            </w:r>
            <w:proofErr w:type="spellStart"/>
            <w:r w:rsidRPr="00456321">
              <w:rPr>
                <w:sz w:val="28"/>
                <w:szCs w:val="28"/>
              </w:rPr>
              <w:t>ores</w:t>
            </w:r>
            <w:proofErr w:type="spellEnd"/>
          </w:p>
        </w:tc>
      </w:tr>
      <w:tr w:rsidR="00456321" w:rsidRPr="00456321" w:rsidTr="00456321">
        <w:trPr>
          <w:trHeight w:val="225"/>
        </w:trPr>
        <w:tc>
          <w:tcPr>
            <w:tcW w:w="816" w:type="dxa"/>
            <w:shd w:val="clear" w:color="auto" w:fill="auto"/>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val="kk-KZ" w:eastAsia="ru-RU"/>
              </w:rPr>
            </w:pPr>
            <w:r w:rsidRPr="00456321">
              <w:rPr>
                <w:rFonts w:ascii="Times New Roman" w:eastAsia="Times New Roman" w:hAnsi="Times New Roman" w:cs="Times New Roman"/>
                <w:color w:val="000000"/>
                <w:sz w:val="28"/>
                <w:szCs w:val="28"/>
                <w:lang w:val="kk-KZ" w:eastAsia="ru-RU"/>
              </w:rPr>
              <w:t>08</w:t>
            </w:r>
          </w:p>
        </w:tc>
        <w:tc>
          <w:tcPr>
            <w:tcW w:w="7831" w:type="dxa"/>
            <w:shd w:val="clear" w:color="auto" w:fill="auto"/>
          </w:tcPr>
          <w:p w:rsidR="00456321" w:rsidRPr="00456321" w:rsidRDefault="00456321" w:rsidP="00456321">
            <w:pPr>
              <w:pStyle w:val="Default"/>
              <w:rPr>
                <w:rFonts w:eastAsia="Times New Roman"/>
                <w:sz w:val="28"/>
                <w:szCs w:val="28"/>
                <w:lang w:eastAsia="ru-RU"/>
              </w:rPr>
            </w:pPr>
            <w:proofErr w:type="spellStart"/>
            <w:r w:rsidRPr="00456321">
              <w:rPr>
                <w:sz w:val="28"/>
                <w:szCs w:val="28"/>
              </w:rPr>
              <w:t>Other</w:t>
            </w:r>
            <w:proofErr w:type="spellEnd"/>
            <w:r w:rsidRPr="00456321">
              <w:rPr>
                <w:sz w:val="28"/>
                <w:szCs w:val="28"/>
              </w:rPr>
              <w:t xml:space="preserve"> </w:t>
            </w:r>
            <w:proofErr w:type="spellStart"/>
            <w:r w:rsidRPr="00456321">
              <w:rPr>
                <w:sz w:val="28"/>
                <w:szCs w:val="28"/>
              </w:rPr>
              <w:t>mining</w:t>
            </w:r>
            <w:proofErr w:type="spellEnd"/>
            <w:r w:rsidRPr="00456321">
              <w:rPr>
                <w:sz w:val="28"/>
                <w:szCs w:val="28"/>
              </w:rPr>
              <w:t xml:space="preserve"> </w:t>
            </w:r>
            <w:proofErr w:type="spellStart"/>
            <w:r w:rsidRPr="00456321">
              <w:rPr>
                <w:sz w:val="28"/>
                <w:szCs w:val="28"/>
              </w:rPr>
              <w:t>industries</w:t>
            </w:r>
            <w:proofErr w:type="spellEnd"/>
          </w:p>
        </w:tc>
      </w:tr>
      <w:tr w:rsidR="00456321" w:rsidRPr="00456321" w:rsidTr="00456321">
        <w:trPr>
          <w:trHeight w:val="225"/>
        </w:trPr>
        <w:tc>
          <w:tcPr>
            <w:tcW w:w="816" w:type="dxa"/>
            <w:shd w:val="clear" w:color="auto" w:fill="auto"/>
          </w:tcPr>
          <w:p w:rsidR="00456321" w:rsidRPr="00456321" w:rsidRDefault="00456321" w:rsidP="00456321">
            <w:pPr>
              <w:spacing w:after="0" w:line="240" w:lineRule="auto"/>
              <w:jc w:val="center"/>
              <w:rPr>
                <w:rFonts w:ascii="Times New Roman" w:eastAsia="Times New Roman" w:hAnsi="Times New Roman" w:cs="Times New Roman"/>
                <w:color w:val="000000"/>
                <w:sz w:val="28"/>
                <w:szCs w:val="28"/>
                <w:lang w:val="kk-KZ" w:eastAsia="ru-RU"/>
              </w:rPr>
            </w:pPr>
            <w:r w:rsidRPr="00456321">
              <w:rPr>
                <w:rFonts w:ascii="Times New Roman" w:eastAsia="Times New Roman" w:hAnsi="Times New Roman" w:cs="Times New Roman"/>
                <w:color w:val="000000"/>
                <w:sz w:val="28"/>
                <w:szCs w:val="28"/>
                <w:lang w:val="kk-KZ" w:eastAsia="ru-RU"/>
              </w:rPr>
              <w:t>09</w:t>
            </w:r>
          </w:p>
        </w:tc>
        <w:tc>
          <w:tcPr>
            <w:tcW w:w="7831" w:type="dxa"/>
            <w:shd w:val="clear" w:color="auto" w:fill="auto"/>
          </w:tcPr>
          <w:p w:rsidR="00456321" w:rsidRPr="00456321" w:rsidRDefault="00456321" w:rsidP="00456321">
            <w:pPr>
              <w:pStyle w:val="Default"/>
              <w:rPr>
                <w:rFonts w:eastAsia="Times New Roman"/>
                <w:sz w:val="28"/>
                <w:szCs w:val="28"/>
                <w:lang w:eastAsia="ru-RU"/>
              </w:rPr>
            </w:pPr>
            <w:proofErr w:type="spellStart"/>
            <w:r w:rsidRPr="00456321">
              <w:rPr>
                <w:sz w:val="28"/>
                <w:szCs w:val="28"/>
              </w:rPr>
              <w:t>Mining</w:t>
            </w:r>
            <w:proofErr w:type="spellEnd"/>
            <w:r w:rsidRPr="00456321">
              <w:rPr>
                <w:sz w:val="28"/>
                <w:szCs w:val="28"/>
              </w:rPr>
              <w:t xml:space="preserve"> </w:t>
            </w:r>
            <w:proofErr w:type="spellStart"/>
            <w:r w:rsidRPr="00456321">
              <w:rPr>
                <w:sz w:val="28"/>
                <w:szCs w:val="28"/>
              </w:rPr>
              <w:t>technical</w:t>
            </w:r>
            <w:proofErr w:type="spellEnd"/>
            <w:r w:rsidRPr="00456321">
              <w:rPr>
                <w:sz w:val="28"/>
                <w:szCs w:val="28"/>
              </w:rPr>
              <w:t xml:space="preserve"> </w:t>
            </w:r>
            <w:proofErr w:type="spellStart"/>
            <w:r w:rsidRPr="00456321">
              <w:rPr>
                <w:sz w:val="28"/>
                <w:szCs w:val="28"/>
              </w:rPr>
              <w:t>services</w:t>
            </w:r>
            <w:proofErr w:type="spellEnd"/>
            <w:r w:rsidRPr="00456321">
              <w:rPr>
                <w:sz w:val="28"/>
                <w:szCs w:val="28"/>
              </w:rPr>
              <w:t xml:space="preserve"> </w:t>
            </w:r>
          </w:p>
        </w:tc>
      </w:tr>
    </w:tbl>
    <w:p w:rsidR="00372B5E" w:rsidRPr="00514BD4" w:rsidRDefault="00372B5E" w:rsidP="00514BD4">
      <w:pPr>
        <w:spacing w:after="0" w:line="259" w:lineRule="auto"/>
        <w:jc w:val="both"/>
        <w:rPr>
          <w:rFonts w:ascii="Times New Roman" w:hAnsi="Times New Roman" w:cs="Times New Roman"/>
          <w:sz w:val="28"/>
          <w:szCs w:val="28"/>
          <w:lang w:val="en-US"/>
        </w:rPr>
      </w:pPr>
    </w:p>
    <w:p w:rsidR="00372B5E" w:rsidRPr="00514BD4" w:rsidRDefault="00372B5E" w:rsidP="00456321">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The sources of information for the formation of GDP by the production method with the allocation of the share of the oil and gas sector are the data of national statistical observations 1-PF, 2-MP, 2-hunting, 1-forest, 1-fish, 24-cx, 29-cx, 1-cx, A -005, A-008, 8-sh (services), 1-P, 1-KS, 1-</w:t>
      </w:r>
      <w:r w:rsidRPr="00514BD4">
        <w:rPr>
          <w:rFonts w:ascii="Times New Roman" w:hAnsi="Times New Roman" w:cs="Times New Roman"/>
          <w:sz w:val="28"/>
          <w:szCs w:val="28"/>
          <w:lang w:val="en-US"/>
        </w:rPr>
        <w:lastRenderedPageBreak/>
        <w:t xml:space="preserve">invest, 1-IS, 1-VT, 2-transport, 2-TP (auxiliary activities), 1-communication, 2-communication, 2-services, </w:t>
      </w:r>
      <w:proofErr w:type="spellStart"/>
      <w:r w:rsidRPr="00514BD4">
        <w:rPr>
          <w:rFonts w:ascii="Times New Roman" w:hAnsi="Times New Roman" w:cs="Times New Roman"/>
          <w:sz w:val="28"/>
          <w:szCs w:val="28"/>
          <w:lang w:val="en-US"/>
        </w:rPr>
        <w:t>Sotsfin</w:t>
      </w:r>
      <w:proofErr w:type="spellEnd"/>
      <w:r w:rsidRPr="00514BD4">
        <w:rPr>
          <w:rFonts w:ascii="Times New Roman" w:hAnsi="Times New Roman" w:cs="Times New Roman"/>
          <w:sz w:val="28"/>
          <w:szCs w:val="28"/>
          <w:lang w:val="en-US"/>
        </w:rPr>
        <w:t xml:space="preserve"> (education), </w:t>
      </w:r>
      <w:proofErr w:type="spellStart"/>
      <w:r w:rsidRPr="00514BD4">
        <w:rPr>
          <w:rFonts w:ascii="Times New Roman" w:hAnsi="Times New Roman" w:cs="Times New Roman"/>
          <w:sz w:val="28"/>
          <w:szCs w:val="28"/>
          <w:lang w:val="en-US"/>
        </w:rPr>
        <w:t>Sotsfin</w:t>
      </w:r>
      <w:proofErr w:type="spellEnd"/>
      <w:r w:rsidRPr="00514BD4">
        <w:rPr>
          <w:rFonts w:ascii="Times New Roman" w:hAnsi="Times New Roman" w:cs="Times New Roman"/>
          <w:sz w:val="28"/>
          <w:szCs w:val="28"/>
          <w:lang w:val="en-US"/>
        </w:rPr>
        <w:t xml:space="preserve"> (health care), 1-T, D 004, T-001. As well as the administrative data of the Ministry of Finance of the Republic of Kazakhstan "Report on the execution of the state budget", state budget expenditures on specificity 311 "Subsidies to legal entities, including peasant (farmer) enterprises", reports of the National Bank of the Republic of Kazakhstan on income and expenditures in the financial sector, data of the Committee state revenues on the total annual income in the context of </w:t>
      </w:r>
      <w:proofErr w:type="spellStart"/>
      <w:r w:rsidRPr="00514BD4">
        <w:rPr>
          <w:rFonts w:ascii="Times New Roman" w:hAnsi="Times New Roman" w:cs="Times New Roman"/>
          <w:sz w:val="28"/>
          <w:szCs w:val="28"/>
          <w:lang w:val="en-US"/>
        </w:rPr>
        <w:t>enterprises.The</w:t>
      </w:r>
      <w:proofErr w:type="spellEnd"/>
      <w:r w:rsidRPr="00514BD4">
        <w:rPr>
          <w:rFonts w:ascii="Times New Roman" w:hAnsi="Times New Roman" w:cs="Times New Roman"/>
          <w:sz w:val="28"/>
          <w:szCs w:val="28"/>
          <w:lang w:val="en-US"/>
        </w:rPr>
        <w:t xml:space="preserve"> methodology used to measure the contribution of the oil and gas sector is consistent with the methodology used to estimate GDP by the production method. For the oil and gas sector, the </w:t>
      </w:r>
      <w:proofErr w:type="spellStart"/>
      <w:r w:rsidRPr="00514BD4">
        <w:rPr>
          <w:rFonts w:ascii="Times New Roman" w:hAnsi="Times New Roman" w:cs="Times New Roman"/>
          <w:sz w:val="28"/>
          <w:szCs w:val="28"/>
          <w:lang w:val="en-US"/>
        </w:rPr>
        <w:t>sectoral</w:t>
      </w:r>
      <w:proofErr w:type="spellEnd"/>
      <w:r w:rsidRPr="00514BD4">
        <w:rPr>
          <w:rFonts w:ascii="Times New Roman" w:hAnsi="Times New Roman" w:cs="Times New Roman"/>
          <w:sz w:val="28"/>
          <w:szCs w:val="28"/>
          <w:lang w:val="en-US"/>
        </w:rPr>
        <w:t xml:space="preserve"> departments of the Committee form the relevant statistical data on output and volume indices for “pure” types of activity, that is, the data are aggregated regardless of whether this type of activity is primary or secondary. The volume indices of the mining and manufacturing industries are calculated as a weighted average using the value of the previous year's output as weights; for the services sector, they are calculated by deflation using price indices.</w:t>
      </w:r>
    </w:p>
    <w:p w:rsidR="00372B5E" w:rsidRPr="00514BD4" w:rsidRDefault="00372B5E" w:rsidP="00456321">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 xml:space="preserve">The ONS calculates the value added by applying the cost ratio to the unit of output, calculated from the received financial statements processed by the Office of Structural Statistics in forms 1-PF and 2-PM, for large, medium and small enterprises, respectively. In constant prices, value added is obtained by extrapolating estimates of the base period using the volume index of </w:t>
      </w:r>
      <w:proofErr w:type="spellStart"/>
      <w:r w:rsidRPr="00514BD4">
        <w:rPr>
          <w:rFonts w:ascii="Times New Roman" w:hAnsi="Times New Roman" w:cs="Times New Roman"/>
          <w:sz w:val="28"/>
          <w:szCs w:val="28"/>
          <w:lang w:val="en-US"/>
        </w:rPr>
        <w:t>output.The</w:t>
      </w:r>
      <w:proofErr w:type="spellEnd"/>
      <w:r w:rsidRPr="00514BD4">
        <w:rPr>
          <w:rFonts w:ascii="Times New Roman" w:hAnsi="Times New Roman" w:cs="Times New Roman"/>
          <w:sz w:val="28"/>
          <w:szCs w:val="28"/>
          <w:lang w:val="en-US"/>
        </w:rPr>
        <w:t xml:space="preserve"> calculation of GDP by the production method with the allocation of the share of the oil and gas sector is made according to the reported and preliminary data on an annual basis in the context of the sectors of the economy and types of economic activity.</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S.4.2 Classification system</w:t>
      </w:r>
    </w:p>
    <w:p w:rsidR="00160CC0" w:rsidRPr="00514BD4" w:rsidRDefault="00160CC0" w:rsidP="00456321">
      <w:pPr>
        <w:spacing w:after="0" w:line="259" w:lineRule="auto"/>
        <w:ind w:left="567"/>
        <w:jc w:val="both"/>
        <w:rPr>
          <w:rFonts w:ascii="Times New Roman" w:hAnsi="Times New Roman" w:cs="Times New Roman"/>
          <w:sz w:val="28"/>
          <w:szCs w:val="28"/>
          <w:lang w:val="en-US"/>
        </w:rPr>
      </w:pPr>
      <w:proofErr w:type="gramStart"/>
      <w:r w:rsidRPr="00514BD4">
        <w:rPr>
          <w:rFonts w:ascii="Times New Roman" w:hAnsi="Times New Roman" w:cs="Times New Roman"/>
          <w:sz w:val="28"/>
          <w:szCs w:val="28"/>
          <w:lang w:val="en-US"/>
        </w:rPr>
        <w:t>General classifier of economic activities (NK RK 03-</w:t>
      </w:r>
      <w:r w:rsidR="00456321">
        <w:rPr>
          <w:rFonts w:ascii="Times New Roman" w:hAnsi="Times New Roman" w:cs="Times New Roman"/>
          <w:sz w:val="28"/>
          <w:szCs w:val="28"/>
          <w:lang w:val="en-US"/>
        </w:rPr>
        <w:t>2019</w:t>
      </w:r>
      <w:r w:rsidRPr="00514BD4">
        <w:rPr>
          <w:rFonts w:ascii="Times New Roman" w:hAnsi="Times New Roman" w:cs="Times New Roman"/>
          <w:sz w:val="28"/>
          <w:szCs w:val="28"/>
          <w:lang w:val="en-US"/>
        </w:rPr>
        <w:t>), harmonized with the international classifier NACE rev.2.</w:t>
      </w:r>
      <w:proofErr w:type="gramEnd"/>
      <w:r w:rsidRPr="00514BD4">
        <w:rPr>
          <w:rFonts w:ascii="Times New Roman" w:hAnsi="Times New Roman" w:cs="Times New Roman"/>
          <w:sz w:val="28"/>
          <w:szCs w:val="28"/>
          <w:lang w:val="en-US"/>
        </w:rPr>
        <w:t xml:space="preserve"> The classifier is posted on the website of the Bureau of National Statistics of the Agency for Strategic Planning and Reforms of the Republic of Kazakhstan www.stat.gov.kz in the "Classifiers" section.</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 xml:space="preserve">S.4.3 </w:t>
      </w:r>
      <w:proofErr w:type="spellStart"/>
      <w:r w:rsidRPr="00514BD4">
        <w:rPr>
          <w:rFonts w:ascii="Times New Roman" w:hAnsi="Times New Roman" w:cs="Times New Roman"/>
          <w:sz w:val="28"/>
          <w:szCs w:val="28"/>
          <w:lang w:val="en-US"/>
        </w:rPr>
        <w:t>Sectoral</w:t>
      </w:r>
      <w:proofErr w:type="spellEnd"/>
      <w:r w:rsidRPr="00514BD4">
        <w:rPr>
          <w:rFonts w:ascii="Times New Roman" w:hAnsi="Times New Roman" w:cs="Times New Roman"/>
          <w:sz w:val="28"/>
          <w:szCs w:val="28"/>
          <w:lang w:val="en-US"/>
        </w:rPr>
        <w:t xml:space="preserve"> Coverage</w:t>
      </w:r>
    </w:p>
    <w:p w:rsidR="00160CC0" w:rsidRPr="00514BD4" w:rsidRDefault="00160CC0" w:rsidP="00456321">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SNA describes the entire economy of a country. It covers all units whose predominant center of economic interest is located in the economic territory of a given country. The two most important breakdowns are the breakdown by institutional sector and the breakdown by the General Classifier of Economic Activities (OKED, GK RK 03-2</w:t>
      </w:r>
      <w:r w:rsidR="00456321">
        <w:rPr>
          <w:rFonts w:ascii="Times New Roman" w:hAnsi="Times New Roman" w:cs="Times New Roman"/>
          <w:sz w:val="28"/>
          <w:szCs w:val="28"/>
          <w:lang w:val="en-US"/>
        </w:rPr>
        <w:t>019</w:t>
      </w:r>
      <w:r w:rsidRPr="00514BD4">
        <w:rPr>
          <w:rFonts w:ascii="Times New Roman" w:hAnsi="Times New Roman" w:cs="Times New Roman"/>
          <w:sz w:val="28"/>
          <w:szCs w:val="28"/>
          <w:lang w:val="en-US"/>
        </w:rPr>
        <w:t xml:space="preserve">), </w:t>
      </w:r>
      <w:r w:rsidRPr="00514BD4">
        <w:rPr>
          <w:rFonts w:ascii="Times New Roman" w:hAnsi="Times New Roman" w:cs="Times New Roman"/>
          <w:sz w:val="28"/>
          <w:szCs w:val="28"/>
          <w:lang w:val="en-US"/>
        </w:rPr>
        <w:lastRenderedPageBreak/>
        <w:t>harmonized with the international classifier NACE rev.2.Resident institutional units, which together make up the country's economy, are grouped into five mutually exclusive institutional sectors: non-financial corporations sector, financial corporations sector, public administration sector, the sector of non-profit organizations serving households, household sector.</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S.4.4 Statistical concepts and definitions</w:t>
      </w:r>
    </w:p>
    <w:p w:rsidR="00D82B71" w:rsidRPr="00514BD4" w:rsidRDefault="00160CC0" w:rsidP="00456321">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 xml:space="preserve">The System of National Accounts (SNA) is a logically coherent, harmonious and coherent set of macroeconomic accounts, balance sheets of assets and liabilities, and </w:t>
      </w:r>
      <w:proofErr w:type="gramStart"/>
      <w:r w:rsidRPr="00514BD4">
        <w:rPr>
          <w:rFonts w:ascii="Times New Roman" w:hAnsi="Times New Roman" w:cs="Times New Roman"/>
          <w:sz w:val="28"/>
          <w:szCs w:val="28"/>
          <w:lang w:val="en-US"/>
        </w:rPr>
        <w:t>tables, which is</w:t>
      </w:r>
      <w:proofErr w:type="gramEnd"/>
      <w:r w:rsidRPr="00514BD4">
        <w:rPr>
          <w:rFonts w:ascii="Times New Roman" w:hAnsi="Times New Roman" w:cs="Times New Roman"/>
          <w:sz w:val="28"/>
          <w:szCs w:val="28"/>
          <w:lang w:val="en-US"/>
        </w:rPr>
        <w:t xml:space="preserve"> based on a number of internationally agreed concepts, definitions, classifications and accounting rules.</w:t>
      </w:r>
    </w:p>
    <w:p w:rsidR="00D82B71" w:rsidRPr="00514BD4" w:rsidRDefault="00160CC0" w:rsidP="00456321">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Gross Domestic Product (GDP) is one of the most important indicators of the system of national accounts that characterizes the final result of a country's economic activity.</w:t>
      </w:r>
    </w:p>
    <w:p w:rsidR="00D82B71" w:rsidRPr="00514BD4" w:rsidRDefault="00160CC0" w:rsidP="00456321">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Gross value added (GVA) - characterizes the end result of production activities and represents the value added by processing in a given production process. It is calculated at the level of industries as the difference between the output of goods and services and intermediate consumption, includes the value of fixed capital consumed in the production process.</w:t>
      </w:r>
    </w:p>
    <w:p w:rsidR="00D82B71" w:rsidRPr="00514BD4" w:rsidRDefault="00160CC0" w:rsidP="00456321">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Gross output is the total value of goods and services produced in the economy during the reporting period. Intermediate consumption is equal to the value of goods and services that are transformed or completely consumed in the production process in the reporting period. Consumption of fixed capital is not included in intermediate consumption.</w:t>
      </w:r>
    </w:p>
    <w:p w:rsidR="00D82B71" w:rsidRPr="00514BD4" w:rsidRDefault="00160CC0" w:rsidP="00456321">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Product taxes include taxes, the amount of which is directly related to the value of the products produced and the services provided. Product taxes include: value added tax, excise taxes, taxes on imported goods and services, etc.</w:t>
      </w:r>
    </w:p>
    <w:p w:rsidR="00D82B71" w:rsidRPr="00514BD4" w:rsidRDefault="00160CC0" w:rsidP="00456321">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Subsidies are current uncompensated payments from the state budget to enterprises, provided that they produce a certain type of goods and services.</w:t>
      </w:r>
    </w:p>
    <w:p w:rsidR="00D82B71" w:rsidRPr="00514BD4" w:rsidRDefault="00160CC0" w:rsidP="00456321">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The volume index is a relative indicator characterizing the change in production volumes in the compared periods.</w:t>
      </w:r>
    </w:p>
    <w:p w:rsidR="00160CC0" w:rsidRPr="00514BD4" w:rsidRDefault="00160CC0" w:rsidP="00456321">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Deflator is an indicator that characterizes the average change in prices in the economy over a certain period.</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S.4.5 Statistical object</w:t>
      </w:r>
    </w:p>
    <w:p w:rsidR="00520DB3" w:rsidRPr="00687B06" w:rsidRDefault="00800AEA" w:rsidP="00687B06">
      <w:pPr>
        <w:spacing w:after="0" w:line="259" w:lineRule="auto"/>
        <w:ind w:left="567"/>
        <w:jc w:val="both"/>
        <w:rPr>
          <w:rFonts w:ascii="Times New Roman" w:hAnsi="Times New Roman" w:cs="Times New Roman"/>
          <w:sz w:val="28"/>
          <w:szCs w:val="28"/>
          <w:lang w:val="kk-KZ"/>
        </w:rPr>
      </w:pPr>
      <w:proofErr w:type="gramStart"/>
      <w:r w:rsidRPr="00514BD4">
        <w:rPr>
          <w:rFonts w:ascii="Times New Roman" w:hAnsi="Times New Roman" w:cs="Times New Roman"/>
          <w:sz w:val="28"/>
          <w:szCs w:val="28"/>
          <w:lang w:val="en-US"/>
        </w:rPr>
        <w:lastRenderedPageBreak/>
        <w:t>Resident institutional units that collectively make up a country's economy.</w:t>
      </w:r>
      <w:proofErr w:type="gramEnd"/>
      <w:r w:rsidRPr="00514BD4">
        <w:rPr>
          <w:rFonts w:ascii="Times New Roman" w:hAnsi="Times New Roman" w:cs="Times New Roman"/>
          <w:sz w:val="28"/>
          <w:szCs w:val="28"/>
          <w:lang w:val="en-US"/>
        </w:rPr>
        <w:t xml:space="preserve"> An institutional unit is a resident unit of a country if the predominant center of its economic interests is located in the economic territory of that country, that is, when it is engaged for a relatively long period (a year or more) in economic activity in that territory.</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 xml:space="preserve">S.4.6 General </w:t>
      </w:r>
      <w:proofErr w:type="gramStart"/>
      <w:r w:rsidRPr="00514BD4">
        <w:rPr>
          <w:rFonts w:ascii="Times New Roman" w:hAnsi="Times New Roman" w:cs="Times New Roman"/>
          <w:sz w:val="28"/>
          <w:szCs w:val="28"/>
          <w:lang w:val="en-US"/>
        </w:rPr>
        <w:t>population</w:t>
      </w:r>
      <w:proofErr w:type="gramEnd"/>
      <w:r w:rsidRPr="00514BD4">
        <w:rPr>
          <w:rFonts w:ascii="Times New Roman" w:hAnsi="Times New Roman" w:cs="Times New Roman"/>
          <w:sz w:val="28"/>
          <w:szCs w:val="28"/>
          <w:lang w:val="en-US"/>
        </w:rPr>
        <w:t xml:space="preserve"> (principle of selection of survey units)</w:t>
      </w:r>
    </w:p>
    <w:p w:rsidR="00520DB3" w:rsidRPr="00514BD4" w:rsidRDefault="00800AEA" w:rsidP="00687B06">
      <w:pPr>
        <w:pStyle w:val="Default"/>
        <w:ind w:firstLine="708"/>
        <w:jc w:val="both"/>
        <w:rPr>
          <w:sz w:val="28"/>
          <w:szCs w:val="28"/>
          <w:lang w:val="en-US"/>
        </w:rPr>
      </w:pPr>
      <w:proofErr w:type="spellStart"/>
      <w:r w:rsidRPr="00514BD4">
        <w:rPr>
          <w:sz w:val="28"/>
          <w:szCs w:val="28"/>
        </w:rPr>
        <w:t>Not</w:t>
      </w:r>
      <w:proofErr w:type="spellEnd"/>
      <w:r w:rsidRPr="00514BD4">
        <w:rPr>
          <w:sz w:val="28"/>
          <w:szCs w:val="28"/>
        </w:rPr>
        <w:t xml:space="preserve"> </w:t>
      </w:r>
      <w:proofErr w:type="spellStart"/>
      <w:r w:rsidRPr="00514BD4">
        <w:rPr>
          <w:sz w:val="28"/>
          <w:szCs w:val="28"/>
        </w:rPr>
        <w:t>applicable</w:t>
      </w:r>
      <w:proofErr w:type="spellEnd"/>
      <w:r w:rsidRPr="00514BD4">
        <w:rPr>
          <w:sz w:val="28"/>
          <w:szCs w:val="28"/>
        </w:rPr>
        <w:t>.</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S.4.7 Territorial Coverage</w:t>
      </w:r>
    </w:p>
    <w:p w:rsidR="00800AEA" w:rsidRPr="00514BD4" w:rsidRDefault="00520DB3" w:rsidP="00687B06">
      <w:pPr>
        <w:pStyle w:val="Default"/>
        <w:ind w:firstLine="708"/>
        <w:jc w:val="both"/>
        <w:rPr>
          <w:sz w:val="28"/>
          <w:szCs w:val="28"/>
          <w:lang w:val="en-US"/>
        </w:rPr>
      </w:pPr>
      <w:proofErr w:type="gramStart"/>
      <w:r w:rsidRPr="00514BD4">
        <w:rPr>
          <w:sz w:val="28"/>
          <w:szCs w:val="28"/>
          <w:lang w:val="en-US"/>
        </w:rPr>
        <w:t xml:space="preserve">Republic </w:t>
      </w:r>
      <w:r w:rsidR="00800AEA" w:rsidRPr="00514BD4">
        <w:rPr>
          <w:sz w:val="28"/>
          <w:szCs w:val="28"/>
          <w:lang w:val="en-US"/>
        </w:rPr>
        <w:t>of Kazakhstan as a whole.</w:t>
      </w:r>
      <w:proofErr w:type="gramEnd"/>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S.4.8 Time Coverage</w:t>
      </w:r>
    </w:p>
    <w:p w:rsidR="00520DB3" w:rsidRPr="00514BD4" w:rsidRDefault="00292CC6" w:rsidP="00687B06">
      <w:pPr>
        <w:spacing w:after="0" w:line="259" w:lineRule="auto"/>
        <w:ind w:firstLine="708"/>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 xml:space="preserve">Fish </w:t>
      </w:r>
      <w:r w:rsidR="00520DB3" w:rsidRPr="00514BD4">
        <w:rPr>
          <w:rFonts w:ascii="Times New Roman" w:hAnsi="Times New Roman" w:cs="Times New Roman"/>
          <w:sz w:val="28"/>
          <w:szCs w:val="28"/>
          <w:lang w:val="en-US"/>
        </w:rPr>
        <w:t>farming products has been formed since 2010.</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S.4.9 Base period</w:t>
      </w:r>
    </w:p>
    <w:p w:rsidR="00800AEA" w:rsidRPr="00514BD4" w:rsidRDefault="00800AEA" w:rsidP="00687B06">
      <w:pPr>
        <w:pStyle w:val="Default"/>
        <w:ind w:firstLine="708"/>
        <w:jc w:val="both"/>
        <w:rPr>
          <w:sz w:val="28"/>
          <w:szCs w:val="28"/>
          <w:lang w:val="en-US"/>
        </w:rPr>
      </w:pPr>
      <w:r w:rsidRPr="00514BD4">
        <w:rPr>
          <w:sz w:val="28"/>
          <w:szCs w:val="28"/>
          <w:lang w:val="en-US"/>
        </w:rPr>
        <w:t xml:space="preserve">The base period is the corresponding period of the previous year. </w:t>
      </w:r>
    </w:p>
    <w:p w:rsidR="00520DB3" w:rsidRPr="00514BD4" w:rsidRDefault="00800AEA"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 xml:space="preserve"> </w:t>
      </w:r>
      <w:r w:rsidR="00520DB3" w:rsidRPr="00514BD4">
        <w:rPr>
          <w:rFonts w:ascii="Times New Roman" w:hAnsi="Times New Roman" w:cs="Times New Roman"/>
          <w:b/>
          <w:sz w:val="28"/>
          <w:szCs w:val="28"/>
          <w:lang w:val="en-US"/>
        </w:rPr>
        <w:t>S.5 Unit of measurement</w:t>
      </w:r>
    </w:p>
    <w:p w:rsidR="00800AEA" w:rsidRPr="00514BD4" w:rsidRDefault="00800AEA" w:rsidP="00687B06">
      <w:pPr>
        <w:pStyle w:val="Default"/>
        <w:ind w:firstLine="708"/>
        <w:jc w:val="both"/>
        <w:rPr>
          <w:sz w:val="28"/>
          <w:szCs w:val="28"/>
          <w:lang w:val="en-US"/>
        </w:rPr>
      </w:pPr>
      <w:proofErr w:type="gramStart"/>
      <w:r w:rsidRPr="00514BD4">
        <w:rPr>
          <w:sz w:val="28"/>
          <w:szCs w:val="28"/>
          <w:lang w:val="en-US"/>
        </w:rPr>
        <w:t xml:space="preserve">Million Kazakh </w:t>
      </w:r>
      <w:proofErr w:type="spellStart"/>
      <w:r w:rsidRPr="00514BD4">
        <w:rPr>
          <w:sz w:val="28"/>
          <w:szCs w:val="28"/>
          <w:lang w:val="en-US"/>
        </w:rPr>
        <w:t>tenge</w:t>
      </w:r>
      <w:proofErr w:type="spellEnd"/>
      <w:r w:rsidRPr="00514BD4">
        <w:rPr>
          <w:sz w:val="28"/>
          <w:szCs w:val="28"/>
          <w:lang w:val="en-US"/>
        </w:rPr>
        <w:t>.</w:t>
      </w:r>
      <w:proofErr w:type="gramEnd"/>
    </w:p>
    <w:p w:rsidR="00520DB3" w:rsidRPr="00514BD4" w:rsidRDefault="00800AEA"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 xml:space="preserve"> </w:t>
      </w:r>
      <w:r w:rsidR="00520DB3" w:rsidRPr="00514BD4">
        <w:rPr>
          <w:rFonts w:ascii="Times New Roman" w:hAnsi="Times New Roman" w:cs="Times New Roman"/>
          <w:b/>
          <w:sz w:val="28"/>
          <w:szCs w:val="28"/>
          <w:lang w:val="en-US"/>
        </w:rPr>
        <w:t xml:space="preserve">S.6 </w:t>
      </w:r>
      <w:proofErr w:type="gramStart"/>
      <w:r w:rsidR="00520DB3" w:rsidRPr="00514BD4">
        <w:rPr>
          <w:rFonts w:ascii="Times New Roman" w:hAnsi="Times New Roman" w:cs="Times New Roman"/>
          <w:b/>
          <w:sz w:val="28"/>
          <w:szCs w:val="28"/>
          <w:lang w:val="en-US"/>
        </w:rPr>
        <w:t>Reporting</w:t>
      </w:r>
      <w:proofErr w:type="gramEnd"/>
      <w:r w:rsidR="00520DB3" w:rsidRPr="00514BD4">
        <w:rPr>
          <w:rFonts w:ascii="Times New Roman" w:hAnsi="Times New Roman" w:cs="Times New Roman"/>
          <w:b/>
          <w:sz w:val="28"/>
          <w:szCs w:val="28"/>
          <w:lang w:val="en-US"/>
        </w:rPr>
        <w:t xml:space="preserve"> period</w:t>
      </w:r>
    </w:p>
    <w:p w:rsidR="00520DB3" w:rsidRPr="00514BD4" w:rsidRDefault="00800AEA" w:rsidP="00687B06">
      <w:pPr>
        <w:spacing w:after="0" w:line="259" w:lineRule="auto"/>
        <w:ind w:firstLine="708"/>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Year</w:t>
      </w:r>
    </w:p>
    <w:p w:rsidR="00520DB3" w:rsidRPr="00514BD4" w:rsidRDefault="00520DB3"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S.7 Legal basis</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S.7.1 Legal basis</w:t>
      </w:r>
    </w:p>
    <w:p w:rsidR="00520DB3" w:rsidRPr="00514BD4" w:rsidRDefault="00520DB3" w:rsidP="00687B06">
      <w:pPr>
        <w:spacing w:after="0" w:line="259" w:lineRule="auto"/>
        <w:ind w:left="567"/>
        <w:jc w:val="both"/>
        <w:rPr>
          <w:rFonts w:ascii="Times New Roman" w:hAnsi="Times New Roman" w:cs="Times New Roman"/>
          <w:sz w:val="28"/>
          <w:szCs w:val="28"/>
          <w:lang w:val="en-US"/>
        </w:rPr>
      </w:pPr>
      <w:proofErr w:type="gramStart"/>
      <w:r w:rsidRPr="00514BD4">
        <w:rPr>
          <w:rFonts w:ascii="Times New Roman" w:hAnsi="Times New Roman" w:cs="Times New Roman"/>
          <w:sz w:val="28"/>
          <w:szCs w:val="28"/>
          <w:lang w:val="en-US"/>
        </w:rPr>
        <w:t>1.Law</w:t>
      </w:r>
      <w:proofErr w:type="gramEnd"/>
      <w:r w:rsidRPr="00514BD4">
        <w:rPr>
          <w:rFonts w:ascii="Times New Roman" w:hAnsi="Times New Roman" w:cs="Times New Roman"/>
          <w:sz w:val="28"/>
          <w:szCs w:val="28"/>
          <w:lang w:val="en-US"/>
        </w:rPr>
        <w:t xml:space="preserve"> of the Republic of Kazakhstan of March 19, 2010 "On State Statistics".</w:t>
      </w:r>
    </w:p>
    <w:p w:rsidR="00514BD4" w:rsidRDefault="00514BD4" w:rsidP="00687B06">
      <w:pPr>
        <w:spacing w:after="0" w:line="259" w:lineRule="auto"/>
        <w:ind w:left="567"/>
        <w:jc w:val="both"/>
        <w:rPr>
          <w:rFonts w:ascii="Times New Roman" w:hAnsi="Times New Roman" w:cs="Times New Roman"/>
          <w:color w:val="000000"/>
          <w:sz w:val="28"/>
          <w:szCs w:val="28"/>
          <w:lang w:val="en-US"/>
        </w:rPr>
      </w:pPr>
      <w:r w:rsidRPr="00514BD4">
        <w:rPr>
          <w:rFonts w:ascii="Times New Roman" w:hAnsi="Times New Roman" w:cs="Times New Roman"/>
          <w:color w:val="000000"/>
          <w:sz w:val="28"/>
          <w:szCs w:val="28"/>
          <w:lang w:val="en-US"/>
        </w:rPr>
        <w:t>2. The Statistical Work Plan, approved in accordance with the established legal procedure by the Order of the Head of the Bureau of National Statistics of the Agency for Strategic Planning and Reforms of the Republic of Kazakhstan.</w:t>
      </w:r>
    </w:p>
    <w:p w:rsidR="00514BD4" w:rsidRDefault="00514BD4" w:rsidP="00687B06">
      <w:pPr>
        <w:spacing w:after="0" w:line="259" w:lineRule="auto"/>
        <w:ind w:left="567"/>
        <w:jc w:val="both"/>
        <w:rPr>
          <w:rFonts w:ascii="Times New Roman" w:hAnsi="Times New Roman" w:cs="Times New Roman"/>
          <w:color w:val="000000"/>
          <w:sz w:val="28"/>
          <w:szCs w:val="28"/>
          <w:lang w:val="en-US"/>
        </w:rPr>
      </w:pPr>
      <w:r w:rsidRPr="00514BD4">
        <w:rPr>
          <w:rFonts w:ascii="Times New Roman" w:hAnsi="Times New Roman" w:cs="Times New Roman"/>
          <w:color w:val="000000"/>
          <w:sz w:val="28"/>
          <w:szCs w:val="28"/>
          <w:lang w:val="en-US"/>
        </w:rPr>
        <w:t>3. The Schedule for the dissemination of official statistical information, approved by the Order of the Head of the Bureau of National Statistics of the Agency for Strategic Planning and Reforms of the Republic of Kazakhstan</w:t>
      </w:r>
      <w:r>
        <w:rPr>
          <w:rFonts w:ascii="Times New Roman" w:hAnsi="Times New Roman" w:cs="Times New Roman"/>
          <w:color w:val="000000"/>
          <w:sz w:val="28"/>
          <w:szCs w:val="28"/>
          <w:lang w:val="en-US"/>
        </w:rPr>
        <w:t>.</w:t>
      </w:r>
    </w:p>
    <w:p w:rsidR="00520DB3" w:rsidRPr="00514BD4" w:rsidRDefault="00514BD4"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 xml:space="preserve"> </w:t>
      </w:r>
      <w:r w:rsidR="00520DB3" w:rsidRPr="00514BD4">
        <w:rPr>
          <w:rFonts w:ascii="Times New Roman" w:hAnsi="Times New Roman" w:cs="Times New Roman"/>
          <w:b/>
          <w:sz w:val="28"/>
          <w:szCs w:val="28"/>
          <w:lang w:val="en-US"/>
        </w:rPr>
        <w:t>S.8 Confidentiality and data protection</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S.8.1 Privacy Policy</w:t>
      </w:r>
    </w:p>
    <w:p w:rsidR="00520DB3" w:rsidRPr="00514BD4" w:rsidRDefault="00520DB3" w:rsidP="00687B06">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1. Article 8 of the Law of the Republic of Kazakhstan dated March 19, 2010 “On State Statistics”, in accordance with which a guarantee of confidentiality and protection of the data provided by respondents is ensured.</w:t>
      </w:r>
    </w:p>
    <w:p w:rsidR="00520DB3" w:rsidRPr="00514BD4" w:rsidRDefault="00520DB3" w:rsidP="00687B06">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2. Article 28 of the Entrepreneurial Code of the Republic of Kazakhstan dated October 29, 2015 ensures the protection of information constituting a commercial secret.</w:t>
      </w:r>
    </w:p>
    <w:p w:rsidR="00520DB3" w:rsidRPr="00514BD4" w:rsidRDefault="00520DB3" w:rsidP="00687B06">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 xml:space="preserve">3. The Information Security Policy (Policy), approved by the Order of the Head of the Bureau dated February 10, 2021 No. 20, defines the </w:t>
      </w:r>
      <w:r w:rsidRPr="00514BD4">
        <w:rPr>
          <w:rFonts w:ascii="Times New Roman" w:hAnsi="Times New Roman" w:cs="Times New Roman"/>
          <w:sz w:val="28"/>
          <w:szCs w:val="28"/>
          <w:lang w:val="en-US"/>
        </w:rPr>
        <w:lastRenderedPageBreak/>
        <w:t>goals, objectives, guidelines and practical methods in the field of ensuring the information security of the Bureau. The main goal of the Policy is to ensure the availability of official statistical information, the confidentiality of information stored and processed on the Bureau's computing equipment, subject to its integrity and authenticity.</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S.8.2 Confidentiality - handling of data</w:t>
      </w:r>
    </w:p>
    <w:p w:rsidR="00520DB3" w:rsidRPr="00514BD4" w:rsidRDefault="00520DB3" w:rsidP="00687B06">
      <w:pPr>
        <w:tabs>
          <w:tab w:val="left" w:pos="284"/>
        </w:tabs>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1. Article 8 of the Law of the Republic of Kazakhstan dated March 19, 2010 “On State Statistics” on ensuring the guarantee of confidentiality and protection of data provided by respondents.</w:t>
      </w:r>
    </w:p>
    <w:p w:rsidR="00520DB3" w:rsidRPr="00514BD4" w:rsidRDefault="00520DB3" w:rsidP="00687B06">
      <w:pPr>
        <w:tabs>
          <w:tab w:val="left" w:pos="284"/>
        </w:tabs>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2. The information security policy approved by the Order of the Head of the Bureau dated February 10, 2021 No. 20 defines the goals, objectives, guidelines and practical techniques in the field of ensuring information security of the Bureau.</w:t>
      </w:r>
    </w:p>
    <w:p w:rsidR="00520DB3" w:rsidRPr="00514BD4" w:rsidRDefault="00520DB3" w:rsidP="00687B06">
      <w:pPr>
        <w:tabs>
          <w:tab w:val="left" w:pos="284"/>
        </w:tabs>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3. Rules for the presentation of databases in de-identified form for use in scientific and scientific-technical activities, approved by the order of the Chairman of the Agency of the Republic of Kazakhstan on Statistics dated July 2, 2010 No. 168 (registered with the Ministry of Justice of the Republic of Kazakhstan on August 13, 2010 No. 6388).</w:t>
      </w:r>
    </w:p>
    <w:p w:rsidR="00520DB3" w:rsidRPr="00514BD4" w:rsidRDefault="00520DB3"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S.9 Publication Policy</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S.9.1 Publication calendar</w:t>
      </w:r>
    </w:p>
    <w:p w:rsidR="00234E23" w:rsidRPr="00514BD4" w:rsidRDefault="00234E23" w:rsidP="00687B06">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 xml:space="preserve">Article 26, paragraph 1 and 2 of the Law of the Republic of Kazakhstan "On State Statistics" dated March 19, 2010, states that the state statistics bodies ensure that users have equal access to high-quality official statistical information, including machine-readable data and statistical methodology, by making it available on the Internet website of the state statistics bodies. All statistical information provided for in the Statistical Work Plan and the Schedule for Dissemination of Official Statistical Information is freely accessible on the Bureau's Internet website, </w:t>
      </w:r>
      <w:hyperlink r:id="rId6" w:history="1">
        <w:r w:rsidRPr="00514BD4">
          <w:rPr>
            <w:rStyle w:val="a3"/>
            <w:rFonts w:ascii="Times New Roman" w:hAnsi="Times New Roman" w:cs="Times New Roman"/>
            <w:sz w:val="28"/>
            <w:szCs w:val="28"/>
            <w:u w:val="none"/>
            <w:lang w:val="en-US"/>
          </w:rPr>
          <w:t>www.stat.gov.kz</w:t>
        </w:r>
      </w:hyperlink>
      <w:r w:rsidRPr="00514BD4">
        <w:rPr>
          <w:rFonts w:ascii="Times New Roman" w:hAnsi="Times New Roman" w:cs="Times New Roman"/>
          <w:sz w:val="28"/>
          <w:szCs w:val="28"/>
          <w:lang w:val="en-US"/>
        </w:rPr>
        <w:t>.</w:t>
      </w:r>
    </w:p>
    <w:p w:rsidR="00234E23" w:rsidRPr="00514BD4" w:rsidRDefault="00234E23" w:rsidP="00687B06">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 xml:space="preserve">The Statistical Work Plan and the Schedule for Dissemination of Official Statistical Information are available on the Unified Platform of Internet Resources of State Bodies </w:t>
      </w:r>
      <w:r w:rsidRPr="00514BD4">
        <w:rPr>
          <w:rFonts w:ascii="Times New Roman" w:hAnsi="Times New Roman" w:cs="Times New Roman"/>
          <w:color w:val="0000FF"/>
          <w:sz w:val="28"/>
          <w:szCs w:val="28"/>
          <w:lang w:val="en-US"/>
        </w:rPr>
        <w:t xml:space="preserve">www.gov.kz </w:t>
      </w:r>
      <w:r w:rsidRPr="00514BD4">
        <w:rPr>
          <w:rFonts w:ascii="Times New Roman" w:hAnsi="Times New Roman" w:cs="Times New Roman"/>
          <w:sz w:val="28"/>
          <w:szCs w:val="28"/>
          <w:lang w:val="en-US"/>
        </w:rPr>
        <w:t>in the "Bureau" / "Home" / "Main Documents" section.</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S.9.2 Access to the Schedule</w:t>
      </w:r>
    </w:p>
    <w:p w:rsidR="00520DB3" w:rsidRPr="00514BD4" w:rsidRDefault="00234E23" w:rsidP="00687B06">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 xml:space="preserve">The Statistical Work Plan and the Schedule for Dissemination of Official Statistical Information are available on the Unified Platform of Internet Resources of State Bodies </w:t>
      </w:r>
      <w:r w:rsidRPr="00514BD4">
        <w:rPr>
          <w:rFonts w:ascii="Times New Roman" w:hAnsi="Times New Roman" w:cs="Times New Roman"/>
          <w:color w:val="0000FF"/>
          <w:sz w:val="28"/>
          <w:szCs w:val="28"/>
          <w:lang w:val="en-US"/>
        </w:rPr>
        <w:t xml:space="preserve">www.gov.kz </w:t>
      </w:r>
      <w:r w:rsidRPr="00514BD4">
        <w:rPr>
          <w:rFonts w:ascii="Times New Roman" w:hAnsi="Times New Roman" w:cs="Times New Roman"/>
          <w:sz w:val="28"/>
          <w:szCs w:val="28"/>
          <w:lang w:val="en-US"/>
        </w:rPr>
        <w:t>in the "Bureau" / "Home" / "Main Documents" section.</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S.9.3 User Access</w:t>
      </w:r>
    </w:p>
    <w:p w:rsidR="00234E23" w:rsidRPr="00514BD4" w:rsidRDefault="00234E23" w:rsidP="00687B06">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lastRenderedPageBreak/>
        <w:t xml:space="preserve">Article 26, paragraph 1 and 2 of the Law of the Republic of Kazakhstan "On State Statistics" dated March 19, 2010, states that the state statistics bodies ensure that users have equal access to high-quality official statistical information, including machine-readable data and statistical methodology, by making it available on the Internet website of the state statistics bodies. All statistical information provided for in the Statistical Work Plan and the Schedule for Dissemination of Official Statistical Information is freely accessible on the Bureau's Internet website, </w:t>
      </w:r>
      <w:hyperlink r:id="rId7" w:history="1">
        <w:r w:rsidRPr="00514BD4">
          <w:rPr>
            <w:rStyle w:val="a3"/>
            <w:rFonts w:ascii="Times New Roman" w:hAnsi="Times New Roman" w:cs="Times New Roman"/>
            <w:sz w:val="28"/>
            <w:szCs w:val="28"/>
            <w:u w:val="none"/>
            <w:lang w:val="en-US"/>
          </w:rPr>
          <w:t>www.stat.gov.kz</w:t>
        </w:r>
      </w:hyperlink>
      <w:r w:rsidRPr="00514BD4">
        <w:rPr>
          <w:rFonts w:ascii="Times New Roman" w:hAnsi="Times New Roman" w:cs="Times New Roman"/>
          <w:sz w:val="28"/>
          <w:szCs w:val="28"/>
          <w:lang w:val="en-US"/>
        </w:rPr>
        <w:t>.</w:t>
      </w:r>
    </w:p>
    <w:p w:rsidR="00234E23" w:rsidRPr="00514BD4" w:rsidRDefault="00234E23" w:rsidP="00687B06">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 xml:space="preserve">The Statistical Work Plan and the Schedule for Dissemination of Official Statistical Information are available on the Unified Platform of Internet Resources of State Bodies </w:t>
      </w:r>
      <w:r w:rsidRPr="00514BD4">
        <w:rPr>
          <w:rFonts w:ascii="Times New Roman" w:hAnsi="Times New Roman" w:cs="Times New Roman"/>
          <w:color w:val="0000FF"/>
          <w:sz w:val="28"/>
          <w:szCs w:val="28"/>
          <w:lang w:val="en-US"/>
        </w:rPr>
        <w:t xml:space="preserve">www.gov.kz </w:t>
      </w:r>
      <w:r w:rsidRPr="00514BD4">
        <w:rPr>
          <w:rFonts w:ascii="Times New Roman" w:hAnsi="Times New Roman" w:cs="Times New Roman"/>
          <w:sz w:val="28"/>
          <w:szCs w:val="28"/>
          <w:lang w:val="en-US"/>
        </w:rPr>
        <w:t>in the "Bureau" / "Home" / "Main Documents" section.</w:t>
      </w:r>
    </w:p>
    <w:p w:rsidR="00520DB3" w:rsidRPr="00514BD4" w:rsidRDefault="00520DB3"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S.10 Frequency of distribution</w:t>
      </w:r>
    </w:p>
    <w:p w:rsidR="00520DB3" w:rsidRPr="00514BD4" w:rsidRDefault="00800AEA" w:rsidP="00551113">
      <w:pPr>
        <w:spacing w:after="0" w:line="259" w:lineRule="auto"/>
        <w:ind w:firstLine="708"/>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Year</w:t>
      </w:r>
    </w:p>
    <w:p w:rsidR="00520DB3" w:rsidRPr="00514BD4" w:rsidRDefault="00520DB3"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S.11 Distribution format, accessibility and clarity</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S.11.1 News Publications</w:t>
      </w:r>
    </w:p>
    <w:p w:rsidR="00800AEA" w:rsidRPr="00514BD4" w:rsidRDefault="00800AEA" w:rsidP="00551113">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 xml:space="preserve">The press release “Gross Domestic Product by Production Method with Separating the Oil and Gas Sector's Share in GDP” contains data on gross value added at current prices, GDP structure, deflators and volume indices for basic sectors of the economy. </w:t>
      </w:r>
    </w:p>
    <w:p w:rsidR="00800AEA" w:rsidRPr="00514BD4" w:rsidRDefault="00800AEA" w:rsidP="00551113">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 xml:space="preserve">Press release "Gross Domestic Product by Production Method with Allocation of the Oil and Gas Sector's Share in GDP" in Word format in Kazakh, English and Russian is published website </w:t>
      </w:r>
      <w:hyperlink r:id="rId8" w:history="1">
        <w:r w:rsidR="00514BD4" w:rsidRPr="00514BD4">
          <w:rPr>
            <w:rStyle w:val="a3"/>
            <w:rFonts w:ascii="Times New Roman" w:hAnsi="Times New Roman" w:cs="Times New Roman"/>
            <w:sz w:val="28"/>
            <w:szCs w:val="28"/>
            <w:u w:val="none"/>
            <w:lang w:val="en-US"/>
          </w:rPr>
          <w:t>www.stat.gov.kz</w:t>
        </w:r>
      </w:hyperlink>
      <w:r w:rsidR="00514BD4" w:rsidRPr="00514BD4">
        <w:rPr>
          <w:rFonts w:ascii="Times New Roman" w:hAnsi="Times New Roman" w:cs="Times New Roman"/>
          <w:sz w:val="28"/>
          <w:szCs w:val="28"/>
          <w:lang w:val="en-US"/>
        </w:rPr>
        <w:t>.</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S.11.2 Publications</w:t>
      </w:r>
    </w:p>
    <w:p w:rsidR="00514BD4" w:rsidRPr="00514BD4" w:rsidRDefault="00520DB3" w:rsidP="00551113">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1</w:t>
      </w:r>
      <w:r w:rsidR="00871EDD" w:rsidRPr="00514BD4">
        <w:rPr>
          <w:rFonts w:ascii="Times New Roman" w:hAnsi="Times New Roman" w:cs="Times New Roman"/>
          <w:sz w:val="28"/>
          <w:szCs w:val="28"/>
          <w:lang w:val="en-US"/>
        </w:rPr>
        <w:t>.</w:t>
      </w:r>
      <w:r w:rsidRPr="00514BD4">
        <w:rPr>
          <w:rFonts w:ascii="Times New Roman" w:hAnsi="Times New Roman" w:cs="Times New Roman"/>
          <w:sz w:val="28"/>
          <w:szCs w:val="28"/>
          <w:lang w:val="en-US"/>
        </w:rPr>
        <w:t xml:space="preserve"> </w:t>
      </w:r>
      <w:r w:rsidR="00514BD4" w:rsidRPr="00514BD4">
        <w:rPr>
          <w:rFonts w:ascii="Times New Roman" w:hAnsi="Times New Roman" w:cs="Times New Roman"/>
          <w:sz w:val="28"/>
          <w:szCs w:val="28"/>
          <w:lang w:val="en-US"/>
        </w:rPr>
        <w:t>Web Publications</w:t>
      </w:r>
      <w:r w:rsidR="00871EDD" w:rsidRPr="00514BD4">
        <w:rPr>
          <w:rFonts w:ascii="Times New Roman" w:hAnsi="Times New Roman" w:cs="Times New Roman"/>
          <w:sz w:val="28"/>
          <w:szCs w:val="28"/>
          <w:lang w:val="en-US"/>
        </w:rPr>
        <w:t xml:space="preserve"> "</w:t>
      </w:r>
      <w:r w:rsidR="00514BD4" w:rsidRPr="00514BD4">
        <w:rPr>
          <w:rFonts w:ascii="Times New Roman" w:hAnsi="Times New Roman" w:cs="Times New Roman"/>
          <w:sz w:val="28"/>
          <w:szCs w:val="28"/>
          <w:lang w:val="en-US"/>
        </w:rPr>
        <w:t xml:space="preserve"> Gross domestic product by the production method with highlighting share of Oil and gas, raw sources sectors</w:t>
      </w:r>
      <w:r w:rsidR="00871EDD" w:rsidRPr="00514BD4">
        <w:rPr>
          <w:rFonts w:ascii="Times New Roman" w:hAnsi="Times New Roman" w:cs="Times New Roman"/>
          <w:sz w:val="28"/>
          <w:szCs w:val="28"/>
          <w:lang w:val="en-US"/>
        </w:rPr>
        <w:t xml:space="preserve">" are available on the Bureau's website </w:t>
      </w:r>
      <w:hyperlink r:id="rId9" w:history="1">
        <w:r w:rsidR="00514BD4" w:rsidRPr="00514BD4">
          <w:rPr>
            <w:rStyle w:val="a3"/>
            <w:rFonts w:ascii="Times New Roman" w:hAnsi="Times New Roman" w:cs="Times New Roman"/>
            <w:sz w:val="28"/>
            <w:szCs w:val="28"/>
            <w:u w:val="none"/>
            <w:lang w:val="en-US"/>
          </w:rPr>
          <w:t>www.stat.gov.kz</w:t>
        </w:r>
      </w:hyperlink>
      <w:r w:rsidR="00514BD4" w:rsidRPr="00514BD4">
        <w:rPr>
          <w:rFonts w:ascii="Times New Roman" w:hAnsi="Times New Roman" w:cs="Times New Roman"/>
          <w:sz w:val="28"/>
          <w:szCs w:val="28"/>
          <w:lang w:val="en-US"/>
        </w:rPr>
        <w:t>.</w:t>
      </w:r>
      <w:r w:rsidR="00871EDD" w:rsidRPr="00514BD4">
        <w:rPr>
          <w:rFonts w:ascii="Times New Roman" w:hAnsi="Times New Roman" w:cs="Times New Roman"/>
          <w:sz w:val="28"/>
          <w:szCs w:val="28"/>
          <w:lang w:val="en-US"/>
        </w:rPr>
        <w:t>in the "Home" / "Economy" / "</w:t>
      </w:r>
      <w:r w:rsidR="00514BD4" w:rsidRPr="00514BD4">
        <w:rPr>
          <w:rFonts w:ascii="Times New Roman" w:hAnsi="Times New Roman" w:cs="Times New Roman"/>
          <w:sz w:val="28"/>
          <w:szCs w:val="28"/>
          <w:lang w:val="en-US"/>
        </w:rPr>
        <w:t xml:space="preserve"> </w:t>
      </w:r>
      <w:hyperlink r:id="rId10" w:history="1">
        <w:r w:rsidR="00514BD4" w:rsidRPr="00514BD4">
          <w:rPr>
            <w:rFonts w:ascii="Times New Roman" w:hAnsi="Times New Roman" w:cs="Times New Roman"/>
            <w:sz w:val="28"/>
            <w:szCs w:val="28"/>
            <w:lang w:val="en-US"/>
          </w:rPr>
          <w:t>Statistics of national accounts</w:t>
        </w:r>
      </w:hyperlink>
      <w:r w:rsidR="00871EDD" w:rsidRPr="00514BD4">
        <w:rPr>
          <w:rFonts w:ascii="Times New Roman" w:hAnsi="Times New Roman" w:cs="Times New Roman"/>
          <w:sz w:val="28"/>
          <w:szCs w:val="28"/>
          <w:lang w:val="en-US"/>
        </w:rPr>
        <w:t>" / "</w:t>
      </w:r>
      <w:r w:rsidR="00514BD4" w:rsidRPr="00514BD4">
        <w:rPr>
          <w:rFonts w:ascii="Times New Roman" w:hAnsi="Times New Roman" w:cs="Times New Roman"/>
          <w:sz w:val="28"/>
          <w:szCs w:val="28"/>
          <w:lang w:val="en-US"/>
        </w:rPr>
        <w:t xml:space="preserve"> Publications </w:t>
      </w:r>
      <w:r w:rsidR="00871EDD" w:rsidRPr="00514BD4">
        <w:rPr>
          <w:rFonts w:ascii="Times New Roman" w:hAnsi="Times New Roman" w:cs="Times New Roman"/>
          <w:sz w:val="28"/>
          <w:szCs w:val="28"/>
          <w:lang w:val="en-US"/>
        </w:rPr>
        <w:t>" section;</w:t>
      </w:r>
    </w:p>
    <w:p w:rsidR="00520DB3" w:rsidRPr="00514BD4" w:rsidRDefault="00520DB3" w:rsidP="00551113">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2</w:t>
      </w:r>
      <w:r w:rsidR="00871EDD" w:rsidRPr="00514BD4">
        <w:rPr>
          <w:rFonts w:ascii="Times New Roman" w:hAnsi="Times New Roman" w:cs="Times New Roman"/>
          <w:sz w:val="28"/>
          <w:szCs w:val="28"/>
          <w:lang w:val="en-US"/>
        </w:rPr>
        <w:t>.</w:t>
      </w:r>
      <w:r w:rsidRPr="00514BD4">
        <w:rPr>
          <w:rFonts w:ascii="Times New Roman" w:hAnsi="Times New Roman" w:cs="Times New Roman"/>
          <w:sz w:val="28"/>
          <w:szCs w:val="28"/>
          <w:lang w:val="en-US"/>
        </w:rPr>
        <w:t xml:space="preserve"> </w:t>
      </w:r>
      <w:r w:rsidR="00871EDD" w:rsidRPr="00514BD4">
        <w:rPr>
          <w:rFonts w:ascii="Times New Roman" w:hAnsi="Times New Roman" w:cs="Times New Roman"/>
          <w:sz w:val="28"/>
          <w:szCs w:val="28"/>
          <w:lang w:val="en-US"/>
        </w:rPr>
        <w:t>Dynamic series are available on the Bureau's website www.stat.gov.kz u</w:t>
      </w:r>
      <w:r w:rsidR="001C4787" w:rsidRPr="00514BD4">
        <w:rPr>
          <w:rFonts w:ascii="Times New Roman" w:hAnsi="Times New Roman" w:cs="Times New Roman"/>
          <w:sz w:val="28"/>
          <w:szCs w:val="28"/>
          <w:lang w:val="en-US"/>
        </w:rPr>
        <w:t>nder the "Home" / "Economy" / "Statistics of national accounts</w:t>
      </w:r>
      <w:r w:rsidR="00871EDD" w:rsidRPr="00514BD4">
        <w:rPr>
          <w:rFonts w:ascii="Times New Roman" w:hAnsi="Times New Roman" w:cs="Times New Roman"/>
          <w:sz w:val="28"/>
          <w:szCs w:val="28"/>
          <w:lang w:val="en-US"/>
        </w:rPr>
        <w:t>" / "Dynamic Series" section.</w:t>
      </w:r>
    </w:p>
    <w:p w:rsidR="00520DB3" w:rsidRPr="00514BD4" w:rsidRDefault="0082137E"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S.11.3 On-line databases</w:t>
      </w:r>
    </w:p>
    <w:p w:rsidR="00520DB3" w:rsidRPr="00514BD4" w:rsidRDefault="00520DB3" w:rsidP="00551113">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 xml:space="preserve">Information and analytical system </w:t>
      </w:r>
      <w:proofErr w:type="spellStart"/>
      <w:r w:rsidRPr="00514BD4">
        <w:rPr>
          <w:rFonts w:ascii="Times New Roman" w:hAnsi="Times New Roman" w:cs="Times New Roman"/>
          <w:sz w:val="28"/>
          <w:szCs w:val="28"/>
          <w:lang w:val="en-US"/>
        </w:rPr>
        <w:t>Taldau</w:t>
      </w:r>
      <w:proofErr w:type="spellEnd"/>
      <w:r w:rsidRPr="00514BD4">
        <w:rPr>
          <w:rFonts w:ascii="Times New Roman" w:hAnsi="Times New Roman" w:cs="Times New Roman"/>
          <w:sz w:val="28"/>
          <w:szCs w:val="28"/>
          <w:lang w:val="en-US"/>
        </w:rPr>
        <w:t xml:space="preserve"> </w:t>
      </w:r>
      <w:r w:rsidRPr="00514BD4">
        <w:rPr>
          <w:rFonts w:ascii="Times New Roman" w:hAnsi="Times New Roman" w:cs="Times New Roman"/>
          <w:color w:val="0000FF"/>
          <w:sz w:val="28"/>
          <w:szCs w:val="28"/>
          <w:lang w:val="en-US"/>
        </w:rPr>
        <w:t xml:space="preserve">http://taldau.stat.gov.kz </w:t>
      </w:r>
      <w:r w:rsidRPr="00514BD4">
        <w:rPr>
          <w:rFonts w:ascii="Times New Roman" w:hAnsi="Times New Roman" w:cs="Times New Roman"/>
          <w:sz w:val="28"/>
          <w:szCs w:val="28"/>
          <w:lang w:val="en-US"/>
        </w:rPr>
        <w:t>in</w:t>
      </w:r>
      <w:r w:rsidR="00B73846" w:rsidRPr="00514BD4">
        <w:rPr>
          <w:rFonts w:ascii="Times New Roman" w:hAnsi="Times New Roman" w:cs="Times New Roman"/>
          <w:sz w:val="28"/>
          <w:szCs w:val="28"/>
          <w:lang w:val="en-US"/>
        </w:rPr>
        <w:t xml:space="preserve"> the section </w:t>
      </w:r>
      <w:proofErr w:type="gramStart"/>
      <w:r w:rsidR="00B73846" w:rsidRPr="00514BD4">
        <w:rPr>
          <w:rFonts w:ascii="Times New Roman" w:hAnsi="Times New Roman" w:cs="Times New Roman"/>
          <w:sz w:val="28"/>
          <w:szCs w:val="28"/>
          <w:lang w:val="en-US"/>
        </w:rPr>
        <w:t>"</w:t>
      </w:r>
      <w:r w:rsidR="001C4787" w:rsidRPr="00514BD4">
        <w:rPr>
          <w:rFonts w:ascii="Times New Roman" w:hAnsi="Times New Roman" w:cs="Times New Roman"/>
          <w:sz w:val="28"/>
          <w:szCs w:val="28"/>
          <w:lang w:val="en-US"/>
        </w:rPr>
        <w:t xml:space="preserve"> Statistics</w:t>
      </w:r>
      <w:proofErr w:type="gramEnd"/>
      <w:r w:rsidR="001C4787" w:rsidRPr="00514BD4">
        <w:rPr>
          <w:rFonts w:ascii="Times New Roman" w:hAnsi="Times New Roman" w:cs="Times New Roman"/>
          <w:sz w:val="28"/>
          <w:szCs w:val="28"/>
          <w:lang w:val="en-US"/>
        </w:rPr>
        <w:t xml:space="preserve"> of national accounts </w:t>
      </w:r>
      <w:r w:rsidRPr="00514BD4">
        <w:rPr>
          <w:rFonts w:ascii="Times New Roman" w:hAnsi="Times New Roman" w:cs="Times New Roman"/>
          <w:sz w:val="28"/>
          <w:szCs w:val="28"/>
          <w:lang w:val="en-US"/>
        </w:rPr>
        <w:t>".</w:t>
      </w:r>
    </w:p>
    <w:p w:rsidR="00520DB3" w:rsidRPr="00514BD4" w:rsidRDefault="00520DB3" w:rsidP="00514BD4">
      <w:pPr>
        <w:spacing w:after="0" w:line="259" w:lineRule="auto"/>
        <w:jc w:val="both"/>
        <w:rPr>
          <w:rFonts w:ascii="Times New Roman" w:hAnsi="Times New Roman" w:cs="Times New Roman"/>
          <w:sz w:val="28"/>
          <w:szCs w:val="28"/>
          <w:lang w:val="en-US"/>
        </w:rPr>
      </w:pPr>
      <w:proofErr w:type="gramStart"/>
      <w:r w:rsidRPr="00514BD4">
        <w:rPr>
          <w:rFonts w:ascii="Times New Roman" w:hAnsi="Times New Roman" w:cs="Times New Roman"/>
          <w:sz w:val="28"/>
          <w:szCs w:val="28"/>
          <w:lang w:val="en-US"/>
        </w:rPr>
        <w:t>S.11.3.1 AC1.</w:t>
      </w:r>
      <w:proofErr w:type="gramEnd"/>
      <w:r w:rsidRPr="00514BD4">
        <w:rPr>
          <w:rFonts w:ascii="Times New Roman" w:hAnsi="Times New Roman" w:cs="Times New Roman"/>
          <w:sz w:val="28"/>
          <w:szCs w:val="28"/>
          <w:lang w:val="en-US"/>
        </w:rPr>
        <w:t xml:space="preserve"> Data tables-consultation</w:t>
      </w:r>
    </w:p>
    <w:p w:rsidR="00520DB3" w:rsidRPr="00514BD4" w:rsidRDefault="00520DB3" w:rsidP="00551113">
      <w:pPr>
        <w:spacing w:after="0" w:line="259" w:lineRule="auto"/>
        <w:ind w:firstLine="708"/>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Not implemented</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S.11.4 Access to microdata</w:t>
      </w:r>
    </w:p>
    <w:p w:rsidR="007864B5" w:rsidRPr="00514BD4" w:rsidRDefault="007864B5" w:rsidP="007864B5">
      <w:pPr>
        <w:spacing w:after="0" w:line="259" w:lineRule="auto"/>
        <w:ind w:firstLine="708"/>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Not applicable</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S.11.5 Other</w:t>
      </w:r>
    </w:p>
    <w:p w:rsidR="00520DB3" w:rsidRPr="00514BD4" w:rsidRDefault="00520DB3" w:rsidP="00514BD4">
      <w:pPr>
        <w:spacing w:after="0" w:line="259" w:lineRule="auto"/>
        <w:jc w:val="both"/>
        <w:rPr>
          <w:rFonts w:ascii="Times New Roman" w:hAnsi="Times New Roman" w:cs="Times New Roman"/>
          <w:sz w:val="28"/>
          <w:szCs w:val="28"/>
          <w:lang w:val="en-US"/>
        </w:rPr>
      </w:pPr>
      <w:proofErr w:type="gramStart"/>
      <w:r w:rsidRPr="00514BD4">
        <w:rPr>
          <w:rFonts w:ascii="Times New Roman" w:hAnsi="Times New Roman" w:cs="Times New Roman"/>
          <w:sz w:val="28"/>
          <w:szCs w:val="28"/>
          <w:lang w:val="en-US"/>
        </w:rPr>
        <w:lastRenderedPageBreak/>
        <w:t>S.11.5.1 AC2.</w:t>
      </w:r>
      <w:proofErr w:type="gramEnd"/>
      <w:r w:rsidRPr="00514BD4">
        <w:rPr>
          <w:rFonts w:ascii="Times New Roman" w:hAnsi="Times New Roman" w:cs="Times New Roman"/>
          <w:sz w:val="28"/>
          <w:szCs w:val="28"/>
          <w:lang w:val="en-US"/>
        </w:rPr>
        <w:t xml:space="preserve"> Consultation Metadata</w:t>
      </w:r>
    </w:p>
    <w:p w:rsidR="00520DB3" w:rsidRPr="00514BD4" w:rsidRDefault="00520DB3" w:rsidP="00551113">
      <w:pPr>
        <w:spacing w:after="0" w:line="259" w:lineRule="auto"/>
        <w:ind w:firstLine="708"/>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Not implemented.</w:t>
      </w:r>
    </w:p>
    <w:p w:rsidR="00520DB3" w:rsidRPr="00514BD4" w:rsidRDefault="00520DB3"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S.12 Availability of documentation</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S.12.1 Methodology documentation</w:t>
      </w:r>
    </w:p>
    <w:p w:rsidR="0082137E" w:rsidRPr="00514BD4" w:rsidRDefault="001C4787" w:rsidP="00551113">
      <w:pPr>
        <w:spacing w:after="0" w:line="240" w:lineRule="auto"/>
        <w:ind w:left="567"/>
        <w:jc w:val="both"/>
        <w:rPr>
          <w:rFonts w:ascii="Times New Roman" w:hAnsi="Times New Roman" w:cs="Times New Roman"/>
          <w:sz w:val="28"/>
          <w:szCs w:val="28"/>
          <w:lang w:val="en-US"/>
        </w:rPr>
      </w:pPr>
      <w:proofErr w:type="gramStart"/>
      <w:r w:rsidRPr="00514BD4">
        <w:rPr>
          <w:rFonts w:ascii="Times New Roman" w:eastAsia="Times New Roman" w:hAnsi="Times New Roman" w:cs="Times New Roman"/>
          <w:sz w:val="28"/>
          <w:szCs w:val="28"/>
          <w:lang w:val="en-US" w:eastAsia="ru-RU"/>
        </w:rPr>
        <w:t>"Methodology for calculating gross domestic product by production method in current and consta</w:t>
      </w:r>
      <w:r w:rsidR="00E155B6" w:rsidRPr="00514BD4">
        <w:rPr>
          <w:rFonts w:ascii="Times New Roman" w:eastAsia="Times New Roman" w:hAnsi="Times New Roman" w:cs="Times New Roman"/>
          <w:sz w:val="28"/>
          <w:szCs w:val="28"/>
          <w:lang w:val="en-US" w:eastAsia="ru-RU"/>
        </w:rPr>
        <w:t xml:space="preserve">nt prices", approved by </w:t>
      </w:r>
      <w:r w:rsidR="00E155B6" w:rsidRPr="00514BD4">
        <w:rPr>
          <w:rFonts w:ascii="Times New Roman" w:eastAsia="Times New Roman" w:hAnsi="Times New Roman" w:cs="Times New Roman"/>
          <w:sz w:val="28"/>
          <w:szCs w:val="28"/>
          <w:lang w:val="kk-KZ" w:eastAsia="ru-RU"/>
        </w:rPr>
        <w:t>№</w:t>
      </w:r>
      <w:r w:rsidRPr="00514BD4">
        <w:rPr>
          <w:rFonts w:ascii="Times New Roman" w:eastAsia="Times New Roman" w:hAnsi="Times New Roman" w:cs="Times New Roman"/>
          <w:sz w:val="28"/>
          <w:szCs w:val="28"/>
          <w:lang w:val="en-US" w:eastAsia="ru-RU"/>
        </w:rPr>
        <w:t>.</w:t>
      </w:r>
      <w:proofErr w:type="gramEnd"/>
      <w:r w:rsidRPr="00514BD4">
        <w:rPr>
          <w:rFonts w:ascii="Times New Roman" w:eastAsia="Times New Roman" w:hAnsi="Times New Roman" w:cs="Times New Roman"/>
          <w:sz w:val="28"/>
          <w:szCs w:val="28"/>
          <w:lang w:val="en-US" w:eastAsia="ru-RU"/>
        </w:rPr>
        <w:t xml:space="preserve"> 37 dated November 25, 2021, by the Head of the Bureau of National Statistics of the Agency for Strategic Planning and Reforms of the Republic of Kazakhstan</w:t>
      </w:r>
      <w:r w:rsidR="0082137E" w:rsidRPr="00514BD4">
        <w:rPr>
          <w:rFonts w:ascii="Times New Roman" w:hAnsi="Times New Roman" w:cs="Times New Roman"/>
          <w:sz w:val="28"/>
          <w:szCs w:val="28"/>
          <w:lang w:val="en-US"/>
        </w:rPr>
        <w:t xml:space="preserve"> (registered with the Ministry of Justice of the Republic of Kazakhstan on </w:t>
      </w:r>
      <w:r w:rsidR="00E155B6" w:rsidRPr="00514BD4">
        <w:rPr>
          <w:rFonts w:ascii="Times New Roman" w:eastAsia="Times New Roman" w:hAnsi="Times New Roman" w:cs="Times New Roman"/>
          <w:sz w:val="28"/>
          <w:szCs w:val="28"/>
          <w:lang w:val="en-US" w:eastAsia="ru-RU"/>
        </w:rPr>
        <w:t>November</w:t>
      </w:r>
      <w:r w:rsidR="00E155B6" w:rsidRPr="00514BD4">
        <w:rPr>
          <w:rFonts w:ascii="Times New Roman" w:hAnsi="Times New Roman" w:cs="Times New Roman"/>
          <w:sz w:val="28"/>
          <w:szCs w:val="28"/>
          <w:lang w:val="en-US"/>
        </w:rPr>
        <w:t xml:space="preserve"> </w:t>
      </w:r>
      <w:r w:rsidR="00E155B6" w:rsidRPr="00514BD4">
        <w:rPr>
          <w:rFonts w:ascii="Times New Roman" w:hAnsi="Times New Roman" w:cs="Times New Roman"/>
          <w:sz w:val="28"/>
          <w:szCs w:val="28"/>
          <w:lang w:val="kk-KZ"/>
        </w:rPr>
        <w:t>27</w:t>
      </w:r>
      <w:r w:rsidR="00E155B6" w:rsidRPr="00514BD4">
        <w:rPr>
          <w:rFonts w:ascii="Times New Roman" w:hAnsi="Times New Roman" w:cs="Times New Roman"/>
          <w:sz w:val="28"/>
          <w:szCs w:val="28"/>
          <w:lang w:val="en-US"/>
        </w:rPr>
        <w:t>, 20</w:t>
      </w:r>
      <w:r w:rsidR="00E155B6" w:rsidRPr="00514BD4">
        <w:rPr>
          <w:rFonts w:ascii="Times New Roman" w:hAnsi="Times New Roman" w:cs="Times New Roman"/>
          <w:sz w:val="28"/>
          <w:szCs w:val="28"/>
          <w:lang w:val="kk-KZ"/>
        </w:rPr>
        <w:t>21</w:t>
      </w:r>
      <w:r w:rsidR="00E155B6" w:rsidRPr="00514BD4">
        <w:rPr>
          <w:rFonts w:ascii="Times New Roman" w:hAnsi="Times New Roman" w:cs="Times New Roman"/>
          <w:sz w:val="28"/>
          <w:szCs w:val="28"/>
          <w:lang w:val="en-US"/>
        </w:rPr>
        <w:t xml:space="preserve">, </w:t>
      </w:r>
      <w:r w:rsidR="00E155B6" w:rsidRPr="00514BD4">
        <w:rPr>
          <w:rFonts w:ascii="Times New Roman" w:hAnsi="Times New Roman" w:cs="Times New Roman"/>
          <w:sz w:val="28"/>
          <w:szCs w:val="28"/>
          <w:lang w:val="kk-KZ"/>
        </w:rPr>
        <w:t>№ 25444</w:t>
      </w:r>
      <w:r w:rsidR="0082137E" w:rsidRPr="00514BD4">
        <w:rPr>
          <w:rFonts w:ascii="Times New Roman" w:hAnsi="Times New Roman" w:cs="Times New Roman"/>
          <w:sz w:val="28"/>
          <w:szCs w:val="28"/>
          <w:lang w:val="en-US"/>
        </w:rPr>
        <w:t xml:space="preserve">), is available on the Bureau's website </w:t>
      </w:r>
      <w:r w:rsidR="0082137E" w:rsidRPr="00514BD4">
        <w:rPr>
          <w:rFonts w:ascii="Times New Roman" w:hAnsi="Times New Roman" w:cs="Times New Roman"/>
          <w:color w:val="0000FF"/>
          <w:sz w:val="28"/>
          <w:szCs w:val="28"/>
          <w:lang w:val="en-US"/>
        </w:rPr>
        <w:t xml:space="preserve">www.stat.gov.kz </w:t>
      </w:r>
      <w:r w:rsidR="0082137E" w:rsidRPr="00514BD4">
        <w:rPr>
          <w:rFonts w:ascii="Times New Roman" w:hAnsi="Times New Roman" w:cs="Times New Roman"/>
          <w:sz w:val="28"/>
          <w:szCs w:val="28"/>
          <w:lang w:val="en-US"/>
        </w:rPr>
        <w:t xml:space="preserve">under the "Methodology" / </w:t>
      </w:r>
      <w:proofErr w:type="gramStart"/>
      <w:r w:rsidR="0082137E" w:rsidRPr="00514BD4">
        <w:rPr>
          <w:rFonts w:ascii="Times New Roman" w:hAnsi="Times New Roman" w:cs="Times New Roman"/>
          <w:sz w:val="28"/>
          <w:szCs w:val="28"/>
          <w:lang w:val="en-US"/>
        </w:rPr>
        <w:t>"</w:t>
      </w:r>
      <w:r w:rsidRPr="00514BD4">
        <w:rPr>
          <w:rFonts w:ascii="Times New Roman" w:hAnsi="Times New Roman" w:cs="Times New Roman"/>
          <w:sz w:val="28"/>
          <w:szCs w:val="28"/>
          <w:lang w:val="en-US"/>
        </w:rPr>
        <w:t xml:space="preserve"> Statistics</w:t>
      </w:r>
      <w:proofErr w:type="gramEnd"/>
      <w:r w:rsidRPr="00514BD4">
        <w:rPr>
          <w:rFonts w:ascii="Times New Roman" w:hAnsi="Times New Roman" w:cs="Times New Roman"/>
          <w:sz w:val="28"/>
          <w:szCs w:val="28"/>
          <w:lang w:val="en-US"/>
        </w:rPr>
        <w:t xml:space="preserve"> of national accounts </w:t>
      </w:r>
      <w:r w:rsidR="0082137E" w:rsidRPr="00514BD4">
        <w:rPr>
          <w:rFonts w:ascii="Times New Roman" w:hAnsi="Times New Roman" w:cs="Times New Roman"/>
          <w:sz w:val="28"/>
          <w:szCs w:val="28"/>
          <w:lang w:val="en-US"/>
        </w:rPr>
        <w:t>" section.</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S.12.2 Quality documentation</w:t>
      </w:r>
    </w:p>
    <w:p w:rsidR="00520DB3" w:rsidRPr="00514BD4" w:rsidRDefault="00520DB3" w:rsidP="00551113">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Methodology for assessing the quality of official statistical information, approved by the Order of the Chairman of the Statistics Committee of the Ministry of National Economy of the Republic of Kazakhstan dated May 23, 2018 No. 63.</w:t>
      </w:r>
    </w:p>
    <w:p w:rsidR="00520DB3" w:rsidRPr="00514BD4" w:rsidRDefault="00520DB3"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S.13 Quality Management</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S.13.1 Quality Assurance</w:t>
      </w:r>
    </w:p>
    <w:p w:rsidR="00E155B6" w:rsidRPr="00514BD4" w:rsidRDefault="00E155B6"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The quality and reliability of data for national accounts statistics is supported by generally accepted procedures:</w:t>
      </w:r>
    </w:p>
    <w:p w:rsidR="00E155B6" w:rsidRPr="00514BD4" w:rsidRDefault="00E155B6"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-forming in accordance with international recommendations to ensure the comparability of data in accordance with international standards;</w:t>
      </w:r>
    </w:p>
    <w:p w:rsidR="00E155B6" w:rsidRPr="00514BD4" w:rsidRDefault="00E155B6"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-use of standard statistical classifications of goods, products, services;</w:t>
      </w:r>
    </w:p>
    <w:p w:rsidR="00E155B6" w:rsidRPr="00514BD4" w:rsidRDefault="00E155B6"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-comparative analysis of statistical data is carried out</w:t>
      </w:r>
      <w:r w:rsidRPr="00514BD4">
        <w:rPr>
          <w:rFonts w:ascii="Times New Roman" w:hAnsi="Times New Roman" w:cs="Times New Roman"/>
          <w:sz w:val="28"/>
          <w:szCs w:val="28"/>
          <w:lang w:val="kk-KZ"/>
        </w:rPr>
        <w:t>.</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S.13.2 Quality assessment</w:t>
      </w:r>
    </w:p>
    <w:p w:rsidR="00F9418C" w:rsidRPr="00F9418C" w:rsidRDefault="00F9418C" w:rsidP="00F9418C">
      <w:pPr>
        <w:spacing w:after="0" w:line="259" w:lineRule="auto"/>
        <w:ind w:firstLine="708"/>
        <w:jc w:val="both"/>
        <w:rPr>
          <w:rFonts w:ascii="Times New Roman" w:hAnsi="Times New Roman" w:cs="Times New Roman"/>
          <w:sz w:val="28"/>
          <w:szCs w:val="28"/>
          <w:lang w:val="en-US"/>
        </w:rPr>
      </w:pPr>
      <w:r w:rsidRPr="00F9418C">
        <w:rPr>
          <w:rFonts w:ascii="Times New Roman" w:hAnsi="Times New Roman" w:cs="Times New Roman"/>
          <w:sz w:val="28"/>
          <w:szCs w:val="28"/>
          <w:lang w:val="en-US"/>
        </w:rPr>
        <w:t>The use of international standards and adherence to international recommendations contribute to improving the quality of data.</w:t>
      </w:r>
    </w:p>
    <w:p w:rsidR="00F9418C" w:rsidRPr="00F9418C" w:rsidRDefault="00F9418C" w:rsidP="00F9418C">
      <w:pPr>
        <w:spacing w:after="0" w:line="259" w:lineRule="auto"/>
        <w:ind w:firstLine="708"/>
        <w:jc w:val="both"/>
        <w:rPr>
          <w:rFonts w:ascii="Times New Roman" w:hAnsi="Times New Roman" w:cs="Times New Roman"/>
          <w:sz w:val="28"/>
          <w:szCs w:val="28"/>
          <w:lang w:val="en-US"/>
        </w:rPr>
      </w:pPr>
      <w:r w:rsidRPr="00F9418C">
        <w:rPr>
          <w:rFonts w:ascii="Times New Roman" w:hAnsi="Times New Roman" w:cs="Times New Roman"/>
          <w:sz w:val="28"/>
          <w:szCs w:val="28"/>
          <w:lang w:val="en-US"/>
        </w:rPr>
        <w:t>In order to improve the quality of national accounts and generate data that meets international standards, the Department has been generating other production subsidies (D39) since 2023. These subsidies are generated on an annual basis, broken down by economic activities and sectors of the economy (data from the Ministry of Finance of the Republic of Kazakhstan on government budget expenditures on subsidies to legal entities, including peasant (farm) households, based on the specific characteristics of 311).</w:t>
      </w:r>
    </w:p>
    <w:p w:rsidR="00F9418C" w:rsidRPr="00F9418C" w:rsidRDefault="00F9418C" w:rsidP="00F9418C">
      <w:pPr>
        <w:spacing w:after="0" w:line="259" w:lineRule="auto"/>
        <w:ind w:firstLine="708"/>
        <w:jc w:val="both"/>
        <w:rPr>
          <w:rFonts w:ascii="Times New Roman" w:hAnsi="Times New Roman" w:cs="Times New Roman"/>
          <w:sz w:val="28"/>
          <w:szCs w:val="28"/>
          <w:lang w:val="en-US"/>
        </w:rPr>
      </w:pPr>
      <w:r w:rsidRPr="00F9418C">
        <w:rPr>
          <w:rFonts w:ascii="Times New Roman" w:hAnsi="Times New Roman" w:cs="Times New Roman"/>
          <w:sz w:val="28"/>
          <w:szCs w:val="28"/>
          <w:lang w:val="en-US"/>
        </w:rPr>
        <w:t xml:space="preserve">In order to ensure the full coverage of the activities of non-profit organizations necessary for constructing accounts for the "Non-profit organizations serving households" sector (S15), a statistical survey was conducted in 2023 using the statistical form "One-time survey of non-profit </w:t>
      </w:r>
      <w:r w:rsidRPr="00F9418C">
        <w:rPr>
          <w:rFonts w:ascii="Times New Roman" w:hAnsi="Times New Roman" w:cs="Times New Roman"/>
          <w:sz w:val="28"/>
          <w:szCs w:val="28"/>
          <w:lang w:val="en-US"/>
        </w:rPr>
        <w:lastRenderedPageBreak/>
        <w:t>organizations" (index 1-NPO, one-time frequency) based on the results of 2022.</w:t>
      </w:r>
    </w:p>
    <w:p w:rsidR="00F9418C" w:rsidRPr="00F9418C" w:rsidRDefault="00F9418C" w:rsidP="00F9418C">
      <w:pPr>
        <w:spacing w:after="0" w:line="259" w:lineRule="auto"/>
        <w:ind w:firstLine="708"/>
        <w:jc w:val="both"/>
        <w:rPr>
          <w:rFonts w:ascii="Times New Roman" w:hAnsi="Times New Roman" w:cs="Times New Roman"/>
          <w:sz w:val="28"/>
          <w:szCs w:val="28"/>
          <w:lang w:val="en-US"/>
        </w:rPr>
      </w:pPr>
      <w:bookmarkStart w:id="0" w:name="_GoBack"/>
      <w:bookmarkEnd w:id="0"/>
      <w:r w:rsidRPr="00F9418C">
        <w:rPr>
          <w:rFonts w:ascii="Times New Roman" w:hAnsi="Times New Roman" w:cs="Times New Roman"/>
          <w:sz w:val="28"/>
          <w:szCs w:val="28"/>
          <w:lang w:val="en-US"/>
        </w:rPr>
        <w:t>Work has been carried out to improve the quality of the administrative data provided. Together with the Ministry of Finance, a joint order was signed on June 7, 2024, "On Approval of the Rules for the Submission of Information Constituting Tax Secrets by State Revenue Bodies to the Bureau of National Statistics of the Agency for Strategic Planning and Reforms of the Republic of Kazakhstan, without obtaining written permission from the taxpayer (tax agent) and confidential information." The integration between the State Revenue Committee's IS and the e-Statistics IS allows for the collection of complete and high-quality data on taxes collected by the budget.</w:t>
      </w:r>
    </w:p>
    <w:p w:rsidR="00520DB3" w:rsidRPr="00514BD4" w:rsidRDefault="00520DB3"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S.14 Relevance</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S.14.1 Needs</w:t>
      </w:r>
    </w:p>
    <w:p w:rsidR="00E155B6" w:rsidRPr="00514BD4" w:rsidRDefault="00E155B6"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National accounts data are key information for monitoring economic policy and decision-making, forecasting, for administrative purposes and for informing the general public and for economic research. Users of annual national accounts data are usually interested in analyzing structural changes in the economy over the medium term.</w:t>
      </w:r>
      <w:r w:rsidRPr="00514BD4">
        <w:rPr>
          <w:rFonts w:ascii="Times New Roman" w:hAnsi="Times New Roman" w:cs="Times New Roman"/>
          <w:sz w:val="28"/>
          <w:szCs w:val="28"/>
          <w:lang w:val="kk-KZ"/>
        </w:rPr>
        <w:t xml:space="preserve"> </w:t>
      </w:r>
      <w:r w:rsidRPr="00514BD4">
        <w:rPr>
          <w:rFonts w:ascii="Times New Roman" w:hAnsi="Times New Roman" w:cs="Times New Roman"/>
          <w:sz w:val="28"/>
          <w:szCs w:val="28"/>
          <w:lang w:val="en-US"/>
        </w:rPr>
        <w:t>Main users: National Bank of the Republic of Kazakhstan;</w:t>
      </w:r>
      <w:r w:rsidRPr="00514BD4">
        <w:rPr>
          <w:rFonts w:ascii="Times New Roman" w:hAnsi="Times New Roman" w:cs="Times New Roman"/>
          <w:sz w:val="28"/>
          <w:szCs w:val="28"/>
          <w:lang w:val="kk-KZ"/>
        </w:rPr>
        <w:t xml:space="preserve"> </w:t>
      </w:r>
      <w:r w:rsidRPr="00514BD4">
        <w:rPr>
          <w:rFonts w:ascii="Times New Roman" w:hAnsi="Times New Roman" w:cs="Times New Roman"/>
          <w:sz w:val="28"/>
          <w:szCs w:val="28"/>
          <w:lang w:val="en-US"/>
        </w:rPr>
        <w:t>state bodies (Ministry of National Economy of the Republic of Kazakhstan and others);research institutes (Institute for Economic Research and others);international organizations (EAEC, CIS Statistical Committee and others);university teachers, students and others.</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S.14.2 User Satisfaction</w:t>
      </w:r>
    </w:p>
    <w:p w:rsidR="0082137E" w:rsidRPr="00514BD4" w:rsidRDefault="0082137E" w:rsidP="00551113">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 xml:space="preserve">The user questionnaire is available on the Bureau's website </w:t>
      </w:r>
      <w:r w:rsidRPr="00514BD4">
        <w:rPr>
          <w:rFonts w:ascii="Times New Roman" w:hAnsi="Times New Roman" w:cs="Times New Roman"/>
          <w:color w:val="0000FF"/>
          <w:sz w:val="28"/>
          <w:szCs w:val="28"/>
          <w:lang w:val="en-US"/>
        </w:rPr>
        <w:t xml:space="preserve">www.stat.gov.kz </w:t>
      </w:r>
      <w:r w:rsidRPr="00514BD4">
        <w:rPr>
          <w:rFonts w:ascii="Times New Roman" w:hAnsi="Times New Roman" w:cs="Times New Roman"/>
          <w:sz w:val="28"/>
          <w:szCs w:val="28"/>
          <w:lang w:val="en-US"/>
        </w:rPr>
        <w:t>in the "Home" / "Surveys" / "User Questionnaire" section.</w:t>
      </w:r>
    </w:p>
    <w:p w:rsidR="00520DB3" w:rsidRPr="00514BD4" w:rsidRDefault="00520DB3" w:rsidP="00514BD4">
      <w:pPr>
        <w:spacing w:after="0" w:line="259" w:lineRule="auto"/>
        <w:jc w:val="both"/>
        <w:rPr>
          <w:rFonts w:ascii="Times New Roman" w:hAnsi="Times New Roman" w:cs="Times New Roman"/>
          <w:sz w:val="28"/>
          <w:szCs w:val="28"/>
          <w:lang w:val="en-US"/>
        </w:rPr>
      </w:pPr>
      <w:proofErr w:type="gramStart"/>
      <w:r w:rsidRPr="00514BD4">
        <w:rPr>
          <w:rFonts w:ascii="Times New Roman" w:hAnsi="Times New Roman" w:cs="Times New Roman"/>
          <w:sz w:val="28"/>
          <w:szCs w:val="28"/>
          <w:lang w:val="en-US"/>
        </w:rPr>
        <w:t>S.14.3 Completeness/R1.</w:t>
      </w:r>
      <w:proofErr w:type="gramEnd"/>
      <w:r w:rsidRPr="00514BD4">
        <w:rPr>
          <w:rFonts w:ascii="Times New Roman" w:hAnsi="Times New Roman" w:cs="Times New Roman"/>
          <w:sz w:val="28"/>
          <w:szCs w:val="28"/>
          <w:lang w:val="en-US"/>
        </w:rPr>
        <w:t xml:space="preserve"> Data completeness-proportion</w:t>
      </w:r>
    </w:p>
    <w:p w:rsidR="00E155B6" w:rsidRPr="00514BD4" w:rsidRDefault="00E155B6" w:rsidP="00551113">
      <w:pPr>
        <w:pStyle w:val="Default"/>
        <w:ind w:firstLine="708"/>
        <w:jc w:val="both"/>
        <w:rPr>
          <w:sz w:val="28"/>
          <w:szCs w:val="28"/>
          <w:lang w:val="en-US"/>
        </w:rPr>
      </w:pPr>
      <w:proofErr w:type="gramStart"/>
      <w:r w:rsidRPr="00514BD4">
        <w:rPr>
          <w:sz w:val="28"/>
          <w:szCs w:val="28"/>
          <w:lang w:val="en-US"/>
        </w:rPr>
        <w:t>In accordance with the international standard SNA 2008.</w:t>
      </w:r>
      <w:proofErr w:type="gramEnd"/>
    </w:p>
    <w:p w:rsidR="00520DB3" w:rsidRPr="00514BD4" w:rsidRDefault="00520DB3"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S.15 Accuracy and reliability (to be filled in taking into account the type of observation)</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S.15.1 Overall Accuracy</w:t>
      </w:r>
    </w:p>
    <w:p w:rsidR="00E155B6" w:rsidRPr="00514BD4" w:rsidRDefault="00E155B6"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The accuracy of the source data is ensured by following the methodological recommendations and the methodological validity of the data sources obtained from the structural divisions of the Bureau of National Statistics of the Agency for Strategic Planning and Reforms of the Republic of Kazakhstan and government agencies.</w:t>
      </w:r>
    </w:p>
    <w:p w:rsidR="00520DB3" w:rsidRPr="00514BD4" w:rsidRDefault="00520DB3" w:rsidP="00514BD4">
      <w:pPr>
        <w:spacing w:after="0" w:line="259" w:lineRule="auto"/>
        <w:jc w:val="both"/>
        <w:rPr>
          <w:rFonts w:ascii="Times New Roman" w:hAnsi="Times New Roman" w:cs="Times New Roman"/>
          <w:sz w:val="28"/>
          <w:szCs w:val="28"/>
          <w:lang w:val="en-US"/>
        </w:rPr>
      </w:pPr>
      <w:proofErr w:type="gramStart"/>
      <w:r w:rsidRPr="00514BD4">
        <w:rPr>
          <w:rFonts w:ascii="Times New Roman" w:hAnsi="Times New Roman" w:cs="Times New Roman"/>
          <w:sz w:val="28"/>
          <w:szCs w:val="28"/>
          <w:lang w:val="en-US"/>
        </w:rPr>
        <w:t>S.15.2 Sampling Errors-Indicators/A1.</w:t>
      </w:r>
      <w:proofErr w:type="gramEnd"/>
    </w:p>
    <w:p w:rsidR="00E155B6" w:rsidRPr="00514BD4" w:rsidRDefault="00E155B6" w:rsidP="00551113">
      <w:pPr>
        <w:pStyle w:val="Default"/>
        <w:ind w:firstLine="708"/>
        <w:jc w:val="both"/>
        <w:rPr>
          <w:sz w:val="28"/>
          <w:szCs w:val="28"/>
          <w:lang w:val="kk-KZ"/>
        </w:rPr>
      </w:pPr>
      <w:r w:rsidRPr="00514BD4">
        <w:rPr>
          <w:sz w:val="28"/>
          <w:szCs w:val="28"/>
          <w:lang w:val="en-US"/>
        </w:rPr>
        <w:t>Not applicable</w:t>
      </w:r>
      <w:r w:rsidRPr="00514BD4">
        <w:rPr>
          <w:sz w:val="28"/>
          <w:szCs w:val="28"/>
          <w:lang w:val="kk-KZ"/>
        </w:rPr>
        <w:t>.</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S.15.3 Non-sampling error</w:t>
      </w:r>
    </w:p>
    <w:p w:rsidR="00E155B6" w:rsidRPr="00514BD4" w:rsidRDefault="00E155B6" w:rsidP="00551113">
      <w:pPr>
        <w:pStyle w:val="Default"/>
        <w:ind w:firstLine="708"/>
        <w:jc w:val="both"/>
        <w:rPr>
          <w:sz w:val="28"/>
          <w:szCs w:val="28"/>
          <w:lang w:val="kk-KZ"/>
        </w:rPr>
      </w:pPr>
      <w:r w:rsidRPr="00514BD4">
        <w:rPr>
          <w:sz w:val="28"/>
          <w:szCs w:val="28"/>
          <w:lang w:val="en-US"/>
        </w:rPr>
        <w:lastRenderedPageBreak/>
        <w:t>Not applicable</w:t>
      </w:r>
      <w:r w:rsidRPr="00514BD4">
        <w:rPr>
          <w:sz w:val="28"/>
          <w:szCs w:val="28"/>
          <w:lang w:val="kk-KZ"/>
        </w:rPr>
        <w:t>.</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S.15.3.1 Coverage Error</w:t>
      </w:r>
    </w:p>
    <w:p w:rsidR="00E155B6" w:rsidRPr="00514BD4" w:rsidRDefault="00E155B6" w:rsidP="00551113">
      <w:pPr>
        <w:pStyle w:val="Default"/>
        <w:ind w:firstLine="708"/>
        <w:jc w:val="both"/>
        <w:rPr>
          <w:sz w:val="28"/>
          <w:szCs w:val="28"/>
          <w:lang w:val="kk-KZ"/>
        </w:rPr>
      </w:pPr>
      <w:r w:rsidRPr="00514BD4">
        <w:rPr>
          <w:sz w:val="28"/>
          <w:szCs w:val="28"/>
          <w:lang w:val="en-US"/>
        </w:rPr>
        <w:t>Not applicable</w:t>
      </w:r>
      <w:r w:rsidRPr="00514BD4">
        <w:rPr>
          <w:sz w:val="28"/>
          <w:szCs w:val="28"/>
          <w:lang w:val="kk-KZ"/>
        </w:rPr>
        <w:t>.</w:t>
      </w:r>
    </w:p>
    <w:p w:rsidR="00520DB3" w:rsidRPr="00514BD4" w:rsidRDefault="00520DB3" w:rsidP="00514BD4">
      <w:pPr>
        <w:spacing w:after="0" w:line="259" w:lineRule="auto"/>
        <w:jc w:val="both"/>
        <w:rPr>
          <w:rFonts w:ascii="Times New Roman" w:hAnsi="Times New Roman" w:cs="Times New Roman"/>
          <w:sz w:val="28"/>
          <w:szCs w:val="28"/>
          <w:lang w:val="en-US"/>
        </w:rPr>
      </w:pPr>
      <w:proofErr w:type="gramStart"/>
      <w:r w:rsidRPr="00514BD4">
        <w:rPr>
          <w:rFonts w:ascii="Times New Roman" w:hAnsi="Times New Roman" w:cs="Times New Roman"/>
          <w:sz w:val="28"/>
          <w:szCs w:val="28"/>
          <w:lang w:val="en-US"/>
        </w:rPr>
        <w:t>S.15.3.1.1 A2.</w:t>
      </w:r>
      <w:proofErr w:type="gramEnd"/>
      <w:r w:rsidR="002123AB" w:rsidRPr="00514BD4">
        <w:rPr>
          <w:rFonts w:ascii="Times New Roman" w:hAnsi="Times New Roman" w:cs="Times New Roman"/>
          <w:sz w:val="28"/>
          <w:szCs w:val="28"/>
          <w:lang w:val="en-US"/>
        </w:rPr>
        <w:t xml:space="preserve"> </w:t>
      </w:r>
      <w:r w:rsidRPr="00514BD4">
        <w:rPr>
          <w:rFonts w:ascii="Times New Roman" w:hAnsi="Times New Roman" w:cs="Times New Roman"/>
          <w:sz w:val="28"/>
          <w:szCs w:val="28"/>
          <w:lang w:val="en-US"/>
        </w:rPr>
        <w:t>Excess Coverage-Share</w:t>
      </w:r>
    </w:p>
    <w:p w:rsidR="00E155B6" w:rsidRPr="00514BD4" w:rsidRDefault="00E155B6" w:rsidP="00551113">
      <w:pPr>
        <w:pStyle w:val="Default"/>
        <w:ind w:firstLine="708"/>
        <w:jc w:val="both"/>
        <w:rPr>
          <w:sz w:val="28"/>
          <w:szCs w:val="28"/>
          <w:lang w:val="kk-KZ"/>
        </w:rPr>
      </w:pPr>
      <w:r w:rsidRPr="00514BD4">
        <w:rPr>
          <w:sz w:val="28"/>
          <w:szCs w:val="28"/>
          <w:lang w:val="en-US"/>
        </w:rPr>
        <w:t>Not applicable</w:t>
      </w:r>
      <w:r w:rsidRPr="00514BD4">
        <w:rPr>
          <w:sz w:val="28"/>
          <w:szCs w:val="28"/>
          <w:lang w:val="kk-KZ"/>
        </w:rPr>
        <w:t>.</w:t>
      </w:r>
    </w:p>
    <w:p w:rsidR="00520DB3" w:rsidRPr="00514BD4" w:rsidRDefault="00520DB3" w:rsidP="00514BD4">
      <w:pPr>
        <w:spacing w:after="0" w:line="259" w:lineRule="auto"/>
        <w:jc w:val="both"/>
        <w:rPr>
          <w:rFonts w:ascii="Times New Roman" w:hAnsi="Times New Roman" w:cs="Times New Roman"/>
          <w:sz w:val="28"/>
          <w:szCs w:val="28"/>
          <w:lang w:val="en-US"/>
        </w:rPr>
      </w:pPr>
      <w:proofErr w:type="gramStart"/>
      <w:r w:rsidRPr="00514BD4">
        <w:rPr>
          <w:rFonts w:ascii="Times New Roman" w:hAnsi="Times New Roman" w:cs="Times New Roman"/>
          <w:sz w:val="28"/>
          <w:szCs w:val="28"/>
          <w:lang w:val="en-US"/>
        </w:rPr>
        <w:t>S.15.3.1.2 A3.</w:t>
      </w:r>
      <w:proofErr w:type="gramEnd"/>
      <w:r w:rsidR="002123AB" w:rsidRPr="00514BD4">
        <w:rPr>
          <w:rFonts w:ascii="Times New Roman" w:hAnsi="Times New Roman" w:cs="Times New Roman"/>
          <w:sz w:val="28"/>
          <w:szCs w:val="28"/>
          <w:lang w:val="en-US"/>
        </w:rPr>
        <w:t xml:space="preserve"> </w:t>
      </w:r>
      <w:r w:rsidRPr="00514BD4">
        <w:rPr>
          <w:rFonts w:ascii="Times New Roman" w:hAnsi="Times New Roman" w:cs="Times New Roman"/>
          <w:sz w:val="28"/>
          <w:szCs w:val="28"/>
          <w:lang w:val="en-US"/>
        </w:rPr>
        <w:t>Common units-ratio</w:t>
      </w:r>
    </w:p>
    <w:p w:rsidR="00E155B6" w:rsidRPr="00514BD4" w:rsidRDefault="00E155B6" w:rsidP="00551113">
      <w:pPr>
        <w:pStyle w:val="Default"/>
        <w:ind w:firstLine="708"/>
        <w:jc w:val="both"/>
        <w:rPr>
          <w:sz w:val="28"/>
          <w:szCs w:val="28"/>
          <w:lang w:val="kk-KZ"/>
        </w:rPr>
      </w:pPr>
      <w:r w:rsidRPr="00514BD4">
        <w:rPr>
          <w:sz w:val="28"/>
          <w:szCs w:val="28"/>
          <w:lang w:val="en-US"/>
        </w:rPr>
        <w:t>Not applicable</w:t>
      </w:r>
      <w:r w:rsidRPr="00514BD4">
        <w:rPr>
          <w:sz w:val="28"/>
          <w:szCs w:val="28"/>
          <w:lang w:val="kk-KZ"/>
        </w:rPr>
        <w:t>.</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 xml:space="preserve">S.15.3.3 Errors </w:t>
      </w:r>
      <w:r w:rsidR="002123AB" w:rsidRPr="00514BD4">
        <w:rPr>
          <w:rFonts w:ascii="Times New Roman" w:hAnsi="Times New Roman" w:cs="Times New Roman"/>
          <w:sz w:val="28"/>
          <w:szCs w:val="28"/>
          <w:lang w:val="en-US"/>
        </w:rPr>
        <w:t>not answer</w:t>
      </w:r>
    </w:p>
    <w:p w:rsidR="00520DB3" w:rsidRPr="00514BD4" w:rsidRDefault="00520DB3" w:rsidP="00514BD4">
      <w:pPr>
        <w:spacing w:after="0" w:line="259" w:lineRule="auto"/>
        <w:jc w:val="both"/>
        <w:rPr>
          <w:rFonts w:ascii="Times New Roman" w:hAnsi="Times New Roman" w:cs="Times New Roman"/>
          <w:sz w:val="28"/>
          <w:szCs w:val="28"/>
          <w:lang w:val="en-US"/>
        </w:rPr>
      </w:pPr>
      <w:proofErr w:type="gramStart"/>
      <w:r w:rsidRPr="00514BD4">
        <w:rPr>
          <w:rFonts w:ascii="Times New Roman" w:hAnsi="Times New Roman" w:cs="Times New Roman"/>
          <w:sz w:val="28"/>
          <w:szCs w:val="28"/>
          <w:lang w:val="en-US"/>
        </w:rPr>
        <w:t>S.15.3.3.1 A4.</w:t>
      </w:r>
      <w:proofErr w:type="gramEnd"/>
      <w:r w:rsidRPr="00514BD4">
        <w:rPr>
          <w:rFonts w:ascii="Times New Roman" w:hAnsi="Times New Roman" w:cs="Times New Roman"/>
          <w:sz w:val="28"/>
          <w:szCs w:val="28"/>
          <w:lang w:val="en-US"/>
        </w:rPr>
        <w:t xml:space="preserve"> Absence unit-share</w:t>
      </w:r>
    </w:p>
    <w:p w:rsidR="00E155B6" w:rsidRPr="00514BD4" w:rsidRDefault="00E155B6" w:rsidP="00551113">
      <w:pPr>
        <w:pStyle w:val="Default"/>
        <w:ind w:firstLine="708"/>
        <w:jc w:val="both"/>
        <w:rPr>
          <w:sz w:val="28"/>
          <w:szCs w:val="28"/>
          <w:lang w:val="kk-KZ"/>
        </w:rPr>
      </w:pPr>
      <w:r w:rsidRPr="00514BD4">
        <w:rPr>
          <w:sz w:val="28"/>
          <w:szCs w:val="28"/>
          <w:lang w:val="en-US"/>
        </w:rPr>
        <w:t>Not applicable</w:t>
      </w:r>
      <w:r w:rsidRPr="00514BD4">
        <w:rPr>
          <w:sz w:val="28"/>
          <w:szCs w:val="28"/>
          <w:lang w:val="kk-KZ"/>
        </w:rPr>
        <w:t>.</w:t>
      </w:r>
    </w:p>
    <w:p w:rsidR="00520DB3" w:rsidRPr="00514BD4" w:rsidRDefault="00520DB3" w:rsidP="00514BD4">
      <w:pPr>
        <w:spacing w:after="0" w:line="259" w:lineRule="auto"/>
        <w:jc w:val="both"/>
        <w:rPr>
          <w:rFonts w:ascii="Times New Roman" w:hAnsi="Times New Roman" w:cs="Times New Roman"/>
          <w:sz w:val="28"/>
          <w:szCs w:val="28"/>
          <w:lang w:val="en-US"/>
        </w:rPr>
      </w:pPr>
      <w:proofErr w:type="gramStart"/>
      <w:r w:rsidRPr="00514BD4">
        <w:rPr>
          <w:rFonts w:ascii="Times New Roman" w:hAnsi="Times New Roman" w:cs="Times New Roman"/>
          <w:sz w:val="28"/>
          <w:szCs w:val="28"/>
          <w:lang w:val="en-US"/>
        </w:rPr>
        <w:t>S.15.3.3.2 A5.</w:t>
      </w:r>
      <w:proofErr w:type="gramEnd"/>
      <w:r w:rsidR="002123AB" w:rsidRPr="00514BD4">
        <w:rPr>
          <w:rFonts w:ascii="Times New Roman" w:hAnsi="Times New Roman" w:cs="Times New Roman"/>
          <w:sz w:val="28"/>
          <w:szCs w:val="28"/>
          <w:lang w:val="en-US"/>
        </w:rPr>
        <w:t xml:space="preserve"> </w:t>
      </w:r>
      <w:r w:rsidRPr="00514BD4">
        <w:rPr>
          <w:rFonts w:ascii="Times New Roman" w:hAnsi="Times New Roman" w:cs="Times New Roman"/>
          <w:sz w:val="28"/>
          <w:szCs w:val="28"/>
          <w:lang w:val="en-US"/>
        </w:rPr>
        <w:t>No response item-share</w:t>
      </w:r>
    </w:p>
    <w:p w:rsidR="00E155B6" w:rsidRPr="00514BD4" w:rsidRDefault="00E155B6" w:rsidP="00551113">
      <w:pPr>
        <w:pStyle w:val="Default"/>
        <w:ind w:firstLine="708"/>
        <w:jc w:val="both"/>
        <w:rPr>
          <w:sz w:val="28"/>
          <w:szCs w:val="28"/>
          <w:lang w:val="kk-KZ"/>
        </w:rPr>
      </w:pPr>
      <w:r w:rsidRPr="00514BD4">
        <w:rPr>
          <w:sz w:val="28"/>
          <w:szCs w:val="28"/>
          <w:lang w:val="en-US"/>
        </w:rPr>
        <w:t>Not applicable</w:t>
      </w:r>
      <w:r w:rsidRPr="00514BD4">
        <w:rPr>
          <w:sz w:val="28"/>
          <w:szCs w:val="28"/>
          <w:lang w:val="kk-KZ"/>
        </w:rPr>
        <w:t>.</w:t>
      </w:r>
    </w:p>
    <w:p w:rsidR="00520DB3" w:rsidRPr="00514BD4" w:rsidRDefault="00520DB3"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S.16 Timeliness and Punctuality</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S.16.1 Timeliness</w:t>
      </w:r>
    </w:p>
    <w:p w:rsidR="00520DB3" w:rsidRPr="00514BD4" w:rsidRDefault="00520DB3" w:rsidP="00514BD4">
      <w:pPr>
        <w:spacing w:after="0" w:line="259" w:lineRule="auto"/>
        <w:jc w:val="both"/>
        <w:rPr>
          <w:rFonts w:ascii="Times New Roman" w:hAnsi="Times New Roman" w:cs="Times New Roman"/>
          <w:sz w:val="28"/>
          <w:szCs w:val="28"/>
          <w:lang w:val="en-US"/>
        </w:rPr>
      </w:pPr>
      <w:proofErr w:type="gramStart"/>
      <w:r w:rsidRPr="00514BD4">
        <w:rPr>
          <w:rFonts w:ascii="Times New Roman" w:hAnsi="Times New Roman" w:cs="Times New Roman"/>
          <w:sz w:val="28"/>
          <w:szCs w:val="28"/>
          <w:lang w:val="en-US"/>
        </w:rPr>
        <w:t>S.16.1.1 TP1.</w:t>
      </w:r>
      <w:proofErr w:type="gramEnd"/>
      <w:r w:rsidRPr="00514BD4">
        <w:rPr>
          <w:rFonts w:ascii="Times New Roman" w:hAnsi="Times New Roman" w:cs="Times New Roman"/>
          <w:sz w:val="28"/>
          <w:szCs w:val="28"/>
          <w:lang w:val="en-US"/>
        </w:rPr>
        <w:t xml:space="preserve"> Waiting period - first results</w:t>
      </w:r>
    </w:p>
    <w:p w:rsidR="00E155B6" w:rsidRPr="00514BD4" w:rsidRDefault="00E155B6"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GDP data by production method with the allocation of the share of the oil and gas sector in GDP are published annually according to the terms specified in the Statistical Work Plan.</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S.16.1.2 TP2.Waiting period - latest results</w:t>
      </w:r>
    </w:p>
    <w:p w:rsidR="00E155B6" w:rsidRPr="00514BD4" w:rsidRDefault="00E155B6"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The results are published annually, according to the approved Statistical Work Plan for the current year, and the results are final.</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S.16.2 Punctuality</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S.16.2.1 Punctuality/TP3</w:t>
      </w:r>
    </w:p>
    <w:p w:rsidR="00E155B6" w:rsidRPr="00514BD4" w:rsidRDefault="00E155B6"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The data is published in accordance with the Statistical Work Plan and the Schedule for Dissemination of Official Statistical Information, approved by the Order of the Bureau's Head.</w:t>
      </w:r>
    </w:p>
    <w:p w:rsidR="00520DB3" w:rsidRPr="00514BD4" w:rsidRDefault="00520DB3"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S.17 Comparability</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S.17.1 Geographical comparability</w:t>
      </w:r>
    </w:p>
    <w:p w:rsidR="00E155B6" w:rsidRPr="00514BD4" w:rsidRDefault="00E155B6" w:rsidP="00551113">
      <w:pPr>
        <w:spacing w:after="0" w:line="259" w:lineRule="auto"/>
        <w:ind w:left="567"/>
        <w:jc w:val="both"/>
        <w:rPr>
          <w:rFonts w:ascii="Times New Roman" w:hAnsi="Times New Roman" w:cs="Times New Roman"/>
          <w:sz w:val="28"/>
          <w:szCs w:val="28"/>
          <w:lang w:val="kk-KZ"/>
        </w:rPr>
      </w:pPr>
      <w:proofErr w:type="gramStart"/>
      <w:r w:rsidRPr="00514BD4">
        <w:rPr>
          <w:rFonts w:ascii="Times New Roman" w:hAnsi="Times New Roman" w:cs="Times New Roman"/>
          <w:sz w:val="28"/>
          <w:szCs w:val="28"/>
          <w:lang w:val="en-US"/>
        </w:rPr>
        <w:t>Internationally comparable, as calculations are carried out in accordance with the 2008 SNA methodology.</w:t>
      </w:r>
      <w:proofErr w:type="gramEnd"/>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S.17.1.1 Asymmetry in mirror statistics of flows-coefficient/CC1</w:t>
      </w:r>
    </w:p>
    <w:p w:rsidR="00E155B6" w:rsidRPr="00514BD4" w:rsidRDefault="00E155B6" w:rsidP="00514BD4">
      <w:pPr>
        <w:pStyle w:val="Default"/>
        <w:jc w:val="both"/>
        <w:rPr>
          <w:sz w:val="28"/>
          <w:szCs w:val="28"/>
          <w:lang w:val="kk-KZ"/>
        </w:rPr>
      </w:pPr>
      <w:r w:rsidRPr="00514BD4">
        <w:rPr>
          <w:sz w:val="28"/>
          <w:szCs w:val="28"/>
          <w:lang w:val="en-US"/>
        </w:rPr>
        <w:t>Not applicable</w:t>
      </w:r>
      <w:r w:rsidRPr="00514BD4">
        <w:rPr>
          <w:sz w:val="28"/>
          <w:szCs w:val="28"/>
          <w:lang w:val="kk-KZ"/>
        </w:rPr>
        <w:t>.</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S.17.2 Length of Comparable Time Series/CC2</w:t>
      </w:r>
    </w:p>
    <w:p w:rsidR="00514BD4" w:rsidRPr="00514BD4" w:rsidRDefault="00514BD4"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Since 2010, the GDP by the production method with the allocation of the share of the oil and gas sector in GDP is formed in accordance with the General Classifier of Economic Activities (OKED, Civil Code of the Republic of Kazakhstan 03-</w:t>
      </w:r>
      <w:r w:rsidR="00456321">
        <w:rPr>
          <w:rFonts w:ascii="Times New Roman" w:hAnsi="Times New Roman" w:cs="Times New Roman"/>
          <w:sz w:val="28"/>
          <w:szCs w:val="28"/>
          <w:lang w:val="en-US"/>
        </w:rPr>
        <w:t>2019</w:t>
      </w:r>
      <w:r w:rsidRPr="00514BD4">
        <w:rPr>
          <w:rFonts w:ascii="Times New Roman" w:hAnsi="Times New Roman" w:cs="Times New Roman"/>
          <w:sz w:val="28"/>
          <w:szCs w:val="28"/>
          <w:lang w:val="en-US"/>
        </w:rPr>
        <w:t xml:space="preserve">), harmonized with the international classifier NACE rev. 2. </w:t>
      </w:r>
      <w:r w:rsidRPr="00456321">
        <w:rPr>
          <w:rFonts w:ascii="Times New Roman" w:hAnsi="Times New Roman" w:cs="Times New Roman"/>
          <w:sz w:val="28"/>
          <w:szCs w:val="28"/>
          <w:lang w:val="en-US"/>
        </w:rPr>
        <w:t>There are time series from 2010.</w:t>
      </w:r>
    </w:p>
    <w:p w:rsidR="00520DB3" w:rsidRPr="00514BD4" w:rsidRDefault="00520DB3"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S.18 Consistency</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S.18.1 External consistency, cross-consistency</w:t>
      </w:r>
    </w:p>
    <w:p w:rsidR="00514BD4" w:rsidRPr="00514BD4" w:rsidRDefault="00514BD4"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lastRenderedPageBreak/>
        <w:t>Calculations are carried out in accordance with the methodology of the System of National Accounts 2008 prepared by the International Monetary Fund (IMF), the Organization for Economic Cooperation and Development (OECD), the Statistical Office of the European Communities (Eurostat), the United Nations (UN) and the World Bank, which ensures application of uniform concepts, definitions, classifications and assessment methods.</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S.18.2 Internal consistency</w:t>
      </w:r>
    </w:p>
    <w:p w:rsidR="00514BD4" w:rsidRPr="00514BD4" w:rsidRDefault="00514BD4"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Within the system of national accounts, there is consistency between national accounts data. However, complete consistency is not always possible as a result of using different data sources.</w:t>
      </w:r>
    </w:p>
    <w:p w:rsidR="00520DB3" w:rsidRPr="00514BD4" w:rsidRDefault="00520DB3"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S.19 Load</w:t>
      </w:r>
    </w:p>
    <w:p w:rsidR="00514BD4" w:rsidRPr="00514BD4" w:rsidRDefault="00514BD4"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 xml:space="preserve">GDP by the production method with the allocation of the share of the oil and gas sector is formed by employees of the Bureau of National Statistics of the Agency for Strategic Planning and Reforms of the Republic of Kazakhstan in Excel. When forming the GDP indicator by the production method, data from national statistical observations and administrative sources are </w:t>
      </w:r>
      <w:proofErr w:type="spellStart"/>
      <w:r w:rsidRPr="00514BD4">
        <w:rPr>
          <w:rFonts w:ascii="Times New Roman" w:hAnsi="Times New Roman" w:cs="Times New Roman"/>
          <w:sz w:val="28"/>
          <w:szCs w:val="28"/>
          <w:lang w:val="en-US"/>
        </w:rPr>
        <w:t>used.Duplication</w:t>
      </w:r>
      <w:proofErr w:type="spellEnd"/>
      <w:r w:rsidRPr="00514BD4">
        <w:rPr>
          <w:rFonts w:ascii="Times New Roman" w:hAnsi="Times New Roman" w:cs="Times New Roman"/>
          <w:sz w:val="28"/>
          <w:szCs w:val="28"/>
          <w:lang w:val="en-US"/>
        </w:rPr>
        <w:t xml:space="preserve"> with other statistical work – no</w:t>
      </w:r>
    </w:p>
    <w:p w:rsidR="00520DB3" w:rsidRPr="00514BD4" w:rsidRDefault="00520DB3"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S.20 Revision of data</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S.20.2 Data revision/A6</w:t>
      </w:r>
    </w:p>
    <w:p w:rsidR="00514BD4" w:rsidRPr="00514BD4" w:rsidRDefault="00514BD4"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In order to improve the quality of estimates, it is planned to provide a third estimate of annual GDP (based on the "Resources-Use" tables) starting from 2025, which will serve as a source for generating electronic tables on national accounts. Additionally, when recalculating GDP for previous years, the national accounts will also be recalculated.</w:t>
      </w:r>
    </w:p>
    <w:p w:rsidR="00520DB3" w:rsidRPr="00514BD4" w:rsidRDefault="00520DB3"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 xml:space="preserve">S.21 </w:t>
      </w:r>
      <w:proofErr w:type="gramStart"/>
      <w:r w:rsidRPr="00514BD4">
        <w:rPr>
          <w:rFonts w:ascii="Times New Roman" w:hAnsi="Times New Roman" w:cs="Times New Roman"/>
          <w:b/>
          <w:sz w:val="28"/>
          <w:szCs w:val="28"/>
          <w:lang w:val="en-US"/>
        </w:rPr>
        <w:t>Processing</w:t>
      </w:r>
      <w:proofErr w:type="gramEnd"/>
      <w:r w:rsidRPr="00514BD4">
        <w:rPr>
          <w:rFonts w:ascii="Times New Roman" w:hAnsi="Times New Roman" w:cs="Times New Roman"/>
          <w:b/>
          <w:sz w:val="28"/>
          <w:szCs w:val="28"/>
          <w:lang w:val="en-US"/>
        </w:rPr>
        <w:t xml:space="preserve"> of statistical data</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S.21.1 Initial data</w:t>
      </w:r>
    </w:p>
    <w:p w:rsidR="00514BD4" w:rsidRPr="00514BD4" w:rsidRDefault="00514BD4" w:rsidP="00551113">
      <w:pPr>
        <w:pStyle w:val="Default"/>
        <w:ind w:left="567"/>
        <w:jc w:val="both"/>
        <w:rPr>
          <w:sz w:val="28"/>
          <w:szCs w:val="28"/>
          <w:lang w:val="en-US"/>
        </w:rPr>
      </w:pPr>
      <w:r w:rsidRPr="00514BD4">
        <w:rPr>
          <w:sz w:val="28"/>
          <w:szCs w:val="28"/>
          <w:lang w:val="en-US"/>
        </w:rPr>
        <w:t>The initial data for the formation of GDP by the production method with the allocation of the share of the oil and gas sector are: data from industry statistics:</w:t>
      </w:r>
    </w:p>
    <w:p w:rsidR="00514BD4" w:rsidRPr="007864B5" w:rsidRDefault="00514BD4"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 xml:space="preserve">- </w:t>
      </w:r>
      <w:proofErr w:type="gramStart"/>
      <w:r w:rsidRPr="00514BD4">
        <w:rPr>
          <w:rFonts w:ascii="Times New Roman" w:hAnsi="Times New Roman" w:cs="Times New Roman"/>
          <w:sz w:val="28"/>
          <w:szCs w:val="28"/>
          <w:lang w:val="en-US"/>
        </w:rPr>
        <w:t>report</w:t>
      </w:r>
      <w:proofErr w:type="gramEnd"/>
      <w:r w:rsidRPr="00514BD4">
        <w:rPr>
          <w:rFonts w:ascii="Times New Roman" w:hAnsi="Times New Roman" w:cs="Times New Roman"/>
          <w:sz w:val="28"/>
          <w:szCs w:val="28"/>
          <w:lang w:val="en-US"/>
        </w:rPr>
        <w:t xml:space="preserve"> on the financial and economic activities of the enterprise</w:t>
      </w:r>
      <w:r w:rsidR="007864B5">
        <w:rPr>
          <w:rFonts w:ascii="Times New Roman" w:hAnsi="Times New Roman" w:cs="Times New Roman"/>
          <w:sz w:val="28"/>
          <w:szCs w:val="28"/>
          <w:lang w:val="kk-KZ"/>
        </w:rPr>
        <w:t>;</w:t>
      </w:r>
    </w:p>
    <w:p w:rsidR="00514BD4" w:rsidRPr="007864B5" w:rsidRDefault="00514BD4"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 xml:space="preserve">- </w:t>
      </w:r>
      <w:proofErr w:type="gramStart"/>
      <w:r w:rsidRPr="00514BD4">
        <w:rPr>
          <w:rFonts w:ascii="Times New Roman" w:hAnsi="Times New Roman" w:cs="Times New Roman"/>
          <w:sz w:val="28"/>
          <w:szCs w:val="28"/>
          <w:lang w:val="en-US"/>
        </w:rPr>
        <w:t>a</w:t>
      </w:r>
      <w:proofErr w:type="gramEnd"/>
      <w:r w:rsidRPr="00514BD4">
        <w:rPr>
          <w:rFonts w:ascii="Times New Roman" w:hAnsi="Times New Roman" w:cs="Times New Roman"/>
          <w:sz w:val="28"/>
          <w:szCs w:val="28"/>
          <w:lang w:val="en-US"/>
        </w:rPr>
        <w:t xml:space="preserve"> report on the activities of a small business</w:t>
      </w:r>
      <w:r w:rsidR="007864B5">
        <w:rPr>
          <w:rFonts w:ascii="Times New Roman" w:hAnsi="Times New Roman" w:cs="Times New Roman"/>
          <w:sz w:val="28"/>
          <w:szCs w:val="28"/>
          <w:lang w:val="kk-KZ"/>
        </w:rPr>
        <w:t>;</w:t>
      </w:r>
    </w:p>
    <w:p w:rsidR="00514BD4" w:rsidRPr="007864B5" w:rsidRDefault="00514BD4"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 xml:space="preserve">- </w:t>
      </w:r>
      <w:proofErr w:type="gramStart"/>
      <w:r w:rsidRPr="00514BD4">
        <w:rPr>
          <w:rFonts w:ascii="Times New Roman" w:hAnsi="Times New Roman" w:cs="Times New Roman"/>
          <w:sz w:val="28"/>
          <w:szCs w:val="28"/>
          <w:lang w:val="en-US"/>
        </w:rPr>
        <w:t>report</w:t>
      </w:r>
      <w:proofErr w:type="gramEnd"/>
      <w:r w:rsidRPr="00514BD4">
        <w:rPr>
          <w:rFonts w:ascii="Times New Roman" w:hAnsi="Times New Roman" w:cs="Times New Roman"/>
          <w:sz w:val="28"/>
          <w:szCs w:val="28"/>
          <w:lang w:val="en-US"/>
        </w:rPr>
        <w:t xml:space="preserve"> on the activities of the agricultural formation</w:t>
      </w:r>
      <w:r w:rsidR="007864B5">
        <w:rPr>
          <w:rFonts w:ascii="Times New Roman" w:hAnsi="Times New Roman" w:cs="Times New Roman"/>
          <w:sz w:val="28"/>
          <w:szCs w:val="28"/>
          <w:lang w:val="kk-KZ"/>
        </w:rPr>
        <w:t>;</w:t>
      </w:r>
    </w:p>
    <w:p w:rsidR="00514BD4" w:rsidRPr="007864B5" w:rsidRDefault="00514BD4"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 xml:space="preserve">- </w:t>
      </w:r>
      <w:proofErr w:type="gramStart"/>
      <w:r w:rsidRPr="00514BD4">
        <w:rPr>
          <w:rFonts w:ascii="Times New Roman" w:hAnsi="Times New Roman" w:cs="Times New Roman"/>
          <w:sz w:val="28"/>
          <w:szCs w:val="28"/>
          <w:lang w:val="en-US"/>
        </w:rPr>
        <w:t>report</w:t>
      </w:r>
      <w:proofErr w:type="gramEnd"/>
      <w:r w:rsidRPr="00514BD4">
        <w:rPr>
          <w:rFonts w:ascii="Times New Roman" w:hAnsi="Times New Roman" w:cs="Times New Roman"/>
          <w:sz w:val="28"/>
          <w:szCs w:val="28"/>
          <w:lang w:val="en-US"/>
        </w:rPr>
        <w:t xml:space="preserve"> on the state of animal husbandry</w:t>
      </w:r>
      <w:r w:rsidR="007864B5">
        <w:rPr>
          <w:rFonts w:ascii="Times New Roman" w:hAnsi="Times New Roman" w:cs="Times New Roman"/>
          <w:sz w:val="28"/>
          <w:szCs w:val="28"/>
          <w:lang w:val="kk-KZ"/>
        </w:rPr>
        <w:t>;</w:t>
      </w:r>
    </w:p>
    <w:p w:rsidR="00514BD4" w:rsidRPr="007864B5" w:rsidRDefault="00514BD4"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 xml:space="preserve">- </w:t>
      </w:r>
      <w:proofErr w:type="gramStart"/>
      <w:r w:rsidRPr="00514BD4">
        <w:rPr>
          <w:rFonts w:ascii="Times New Roman" w:hAnsi="Times New Roman" w:cs="Times New Roman"/>
          <w:sz w:val="28"/>
          <w:szCs w:val="28"/>
          <w:lang w:val="en-US"/>
        </w:rPr>
        <w:t>report</w:t>
      </w:r>
      <w:proofErr w:type="gramEnd"/>
      <w:r w:rsidRPr="00514BD4">
        <w:rPr>
          <w:rFonts w:ascii="Times New Roman" w:hAnsi="Times New Roman" w:cs="Times New Roman"/>
          <w:sz w:val="28"/>
          <w:szCs w:val="28"/>
          <w:lang w:val="en-US"/>
        </w:rPr>
        <w:t xml:space="preserve"> on activities in forestry and logging- enterprise report on the production and shipment of products (goods, services)</w:t>
      </w:r>
      <w:r w:rsidR="007864B5">
        <w:rPr>
          <w:rFonts w:ascii="Times New Roman" w:hAnsi="Times New Roman" w:cs="Times New Roman"/>
          <w:sz w:val="28"/>
          <w:szCs w:val="28"/>
          <w:lang w:val="kk-KZ"/>
        </w:rPr>
        <w:t>;</w:t>
      </w:r>
    </w:p>
    <w:p w:rsidR="00514BD4" w:rsidRPr="007864B5" w:rsidRDefault="00514BD4"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 xml:space="preserve">- </w:t>
      </w:r>
      <w:proofErr w:type="gramStart"/>
      <w:r w:rsidRPr="00514BD4">
        <w:rPr>
          <w:rFonts w:ascii="Times New Roman" w:hAnsi="Times New Roman" w:cs="Times New Roman"/>
          <w:sz w:val="28"/>
          <w:szCs w:val="28"/>
          <w:lang w:val="en-US"/>
        </w:rPr>
        <w:t>report</w:t>
      </w:r>
      <w:proofErr w:type="gramEnd"/>
      <w:r w:rsidRPr="00514BD4">
        <w:rPr>
          <w:rFonts w:ascii="Times New Roman" w:hAnsi="Times New Roman" w:cs="Times New Roman"/>
          <w:sz w:val="28"/>
          <w:szCs w:val="28"/>
          <w:lang w:val="en-US"/>
        </w:rPr>
        <w:t xml:space="preserve"> on completed construction works (services)</w:t>
      </w:r>
      <w:r w:rsidR="007864B5">
        <w:rPr>
          <w:rFonts w:ascii="Times New Roman" w:hAnsi="Times New Roman" w:cs="Times New Roman"/>
          <w:sz w:val="28"/>
          <w:szCs w:val="28"/>
          <w:lang w:val="kk-KZ"/>
        </w:rPr>
        <w:t>;</w:t>
      </w:r>
    </w:p>
    <w:p w:rsidR="00514BD4" w:rsidRPr="007864B5" w:rsidRDefault="00514BD4"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 xml:space="preserve">- </w:t>
      </w:r>
      <w:proofErr w:type="gramStart"/>
      <w:r w:rsidRPr="00514BD4">
        <w:rPr>
          <w:rFonts w:ascii="Times New Roman" w:hAnsi="Times New Roman" w:cs="Times New Roman"/>
          <w:sz w:val="28"/>
          <w:szCs w:val="28"/>
          <w:lang w:val="en-US"/>
        </w:rPr>
        <w:t>report</w:t>
      </w:r>
      <w:proofErr w:type="gramEnd"/>
      <w:r w:rsidRPr="00514BD4">
        <w:rPr>
          <w:rFonts w:ascii="Times New Roman" w:hAnsi="Times New Roman" w:cs="Times New Roman"/>
          <w:sz w:val="28"/>
          <w:szCs w:val="28"/>
          <w:lang w:val="en-US"/>
        </w:rPr>
        <w:t xml:space="preserve"> on the services of postal and courier activities</w:t>
      </w:r>
      <w:r w:rsidR="007864B5">
        <w:rPr>
          <w:rFonts w:ascii="Times New Roman" w:hAnsi="Times New Roman" w:cs="Times New Roman"/>
          <w:sz w:val="28"/>
          <w:szCs w:val="28"/>
          <w:lang w:val="kk-KZ"/>
        </w:rPr>
        <w:t>;</w:t>
      </w:r>
    </w:p>
    <w:p w:rsidR="00514BD4" w:rsidRPr="007864B5" w:rsidRDefault="00514BD4"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 xml:space="preserve">- </w:t>
      </w:r>
      <w:proofErr w:type="gramStart"/>
      <w:r w:rsidRPr="00514BD4">
        <w:rPr>
          <w:rFonts w:ascii="Times New Roman" w:hAnsi="Times New Roman" w:cs="Times New Roman"/>
          <w:sz w:val="28"/>
          <w:szCs w:val="28"/>
          <w:lang w:val="en-US"/>
        </w:rPr>
        <w:t>report</w:t>
      </w:r>
      <w:proofErr w:type="gramEnd"/>
      <w:r w:rsidRPr="00514BD4">
        <w:rPr>
          <w:rFonts w:ascii="Times New Roman" w:hAnsi="Times New Roman" w:cs="Times New Roman"/>
          <w:sz w:val="28"/>
          <w:szCs w:val="28"/>
          <w:lang w:val="en-US"/>
        </w:rPr>
        <w:t xml:space="preserve"> on the work of transport by type of message</w:t>
      </w:r>
      <w:r w:rsidR="007864B5">
        <w:rPr>
          <w:rFonts w:ascii="Times New Roman" w:hAnsi="Times New Roman" w:cs="Times New Roman"/>
          <w:sz w:val="28"/>
          <w:szCs w:val="28"/>
          <w:lang w:val="kk-KZ"/>
        </w:rPr>
        <w:t>;</w:t>
      </w:r>
    </w:p>
    <w:p w:rsidR="00514BD4" w:rsidRPr="007864B5" w:rsidRDefault="00514BD4"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lastRenderedPageBreak/>
        <w:t xml:space="preserve">- </w:t>
      </w:r>
      <w:proofErr w:type="gramStart"/>
      <w:r w:rsidRPr="00514BD4">
        <w:rPr>
          <w:rFonts w:ascii="Times New Roman" w:hAnsi="Times New Roman" w:cs="Times New Roman"/>
          <w:sz w:val="28"/>
          <w:szCs w:val="28"/>
          <w:lang w:val="en-US"/>
        </w:rPr>
        <w:t>report</w:t>
      </w:r>
      <w:proofErr w:type="gramEnd"/>
      <w:r w:rsidRPr="00514BD4">
        <w:rPr>
          <w:rFonts w:ascii="Times New Roman" w:hAnsi="Times New Roman" w:cs="Times New Roman"/>
          <w:sz w:val="28"/>
          <w:szCs w:val="28"/>
          <w:lang w:val="en-US"/>
        </w:rPr>
        <w:t xml:space="preserve"> on the main indicators of financial and economic activities of educational organizations</w:t>
      </w:r>
      <w:r w:rsidR="007864B5">
        <w:rPr>
          <w:rFonts w:ascii="Times New Roman" w:hAnsi="Times New Roman" w:cs="Times New Roman"/>
          <w:sz w:val="28"/>
          <w:szCs w:val="28"/>
          <w:lang w:val="kk-KZ"/>
        </w:rPr>
        <w:t>;</w:t>
      </w:r>
    </w:p>
    <w:p w:rsidR="00514BD4" w:rsidRPr="007864B5" w:rsidRDefault="00514BD4"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 xml:space="preserve">- </w:t>
      </w:r>
      <w:proofErr w:type="gramStart"/>
      <w:r w:rsidRPr="00514BD4">
        <w:rPr>
          <w:rFonts w:ascii="Times New Roman" w:hAnsi="Times New Roman" w:cs="Times New Roman"/>
          <w:sz w:val="28"/>
          <w:szCs w:val="28"/>
          <w:lang w:val="en-US"/>
        </w:rPr>
        <w:t>report</w:t>
      </w:r>
      <w:proofErr w:type="gramEnd"/>
      <w:r w:rsidRPr="00514BD4">
        <w:rPr>
          <w:rFonts w:ascii="Times New Roman" w:hAnsi="Times New Roman" w:cs="Times New Roman"/>
          <w:sz w:val="28"/>
          <w:szCs w:val="28"/>
          <w:lang w:val="en-US"/>
        </w:rPr>
        <w:t xml:space="preserve"> on communication services</w:t>
      </w:r>
      <w:r w:rsidR="007864B5">
        <w:rPr>
          <w:rFonts w:ascii="Times New Roman" w:hAnsi="Times New Roman" w:cs="Times New Roman"/>
          <w:sz w:val="28"/>
          <w:szCs w:val="28"/>
          <w:lang w:val="kk-KZ"/>
        </w:rPr>
        <w:t>;</w:t>
      </w:r>
    </w:p>
    <w:p w:rsidR="00514BD4" w:rsidRPr="007864B5" w:rsidRDefault="00514BD4"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 xml:space="preserve">- </w:t>
      </w:r>
      <w:proofErr w:type="gramStart"/>
      <w:r w:rsidRPr="00514BD4">
        <w:rPr>
          <w:rFonts w:ascii="Times New Roman" w:hAnsi="Times New Roman" w:cs="Times New Roman"/>
          <w:sz w:val="28"/>
          <w:szCs w:val="28"/>
          <w:lang w:val="en-US"/>
        </w:rPr>
        <w:t>report</w:t>
      </w:r>
      <w:proofErr w:type="gramEnd"/>
      <w:r w:rsidRPr="00514BD4">
        <w:rPr>
          <w:rFonts w:ascii="Times New Roman" w:hAnsi="Times New Roman" w:cs="Times New Roman"/>
          <w:sz w:val="28"/>
          <w:szCs w:val="28"/>
          <w:lang w:val="en-US"/>
        </w:rPr>
        <w:t xml:space="preserve"> on the volume of services rendered</w:t>
      </w:r>
      <w:r w:rsidR="007864B5">
        <w:rPr>
          <w:rFonts w:ascii="Times New Roman" w:hAnsi="Times New Roman" w:cs="Times New Roman"/>
          <w:sz w:val="28"/>
          <w:szCs w:val="28"/>
          <w:lang w:val="kk-KZ"/>
        </w:rPr>
        <w:t>;</w:t>
      </w:r>
    </w:p>
    <w:p w:rsidR="00514BD4" w:rsidRPr="007864B5" w:rsidRDefault="00514BD4"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 xml:space="preserve">- </w:t>
      </w:r>
      <w:proofErr w:type="gramStart"/>
      <w:r w:rsidRPr="00514BD4">
        <w:rPr>
          <w:rFonts w:ascii="Times New Roman" w:hAnsi="Times New Roman" w:cs="Times New Roman"/>
          <w:sz w:val="28"/>
          <w:szCs w:val="28"/>
          <w:lang w:val="en-US"/>
        </w:rPr>
        <w:t>labor</w:t>
      </w:r>
      <w:proofErr w:type="gramEnd"/>
      <w:r w:rsidRPr="00514BD4">
        <w:rPr>
          <w:rFonts w:ascii="Times New Roman" w:hAnsi="Times New Roman" w:cs="Times New Roman"/>
          <w:sz w:val="28"/>
          <w:szCs w:val="28"/>
          <w:lang w:val="en-US"/>
        </w:rPr>
        <w:t xml:space="preserve"> report (wage fund of employees, average monthly nominal wage per employee, real wage index)</w:t>
      </w:r>
      <w:r w:rsidR="007864B5">
        <w:rPr>
          <w:rFonts w:ascii="Times New Roman" w:hAnsi="Times New Roman" w:cs="Times New Roman"/>
          <w:sz w:val="28"/>
          <w:szCs w:val="28"/>
          <w:lang w:val="kk-KZ"/>
        </w:rPr>
        <w:t>;</w:t>
      </w:r>
    </w:p>
    <w:p w:rsidR="00520DB3" w:rsidRPr="007864B5" w:rsidRDefault="00514BD4" w:rsidP="00551113">
      <w:pPr>
        <w:spacing w:after="0" w:line="259" w:lineRule="auto"/>
        <w:ind w:left="567"/>
        <w:jc w:val="both"/>
        <w:rPr>
          <w:rFonts w:ascii="Times New Roman" w:hAnsi="Times New Roman" w:cs="Times New Roman"/>
          <w:sz w:val="28"/>
          <w:szCs w:val="28"/>
          <w:lang w:val="kk-KZ"/>
        </w:rPr>
      </w:pPr>
      <w:r w:rsidRPr="00514BD4">
        <w:rPr>
          <w:rFonts w:ascii="Times New Roman" w:hAnsi="Times New Roman" w:cs="Times New Roman"/>
          <w:sz w:val="28"/>
          <w:szCs w:val="28"/>
          <w:lang w:val="en-US"/>
        </w:rPr>
        <w:t xml:space="preserve">- </w:t>
      </w:r>
      <w:proofErr w:type="gramStart"/>
      <w:r w:rsidRPr="00514BD4">
        <w:rPr>
          <w:rFonts w:ascii="Times New Roman" w:hAnsi="Times New Roman" w:cs="Times New Roman"/>
          <w:sz w:val="28"/>
          <w:szCs w:val="28"/>
          <w:lang w:val="en-US"/>
        </w:rPr>
        <w:t>questionnaire</w:t>
      </w:r>
      <w:proofErr w:type="gramEnd"/>
      <w:r w:rsidRPr="00514BD4">
        <w:rPr>
          <w:rFonts w:ascii="Times New Roman" w:hAnsi="Times New Roman" w:cs="Times New Roman"/>
          <w:sz w:val="28"/>
          <w:szCs w:val="28"/>
          <w:lang w:val="en-US"/>
        </w:rPr>
        <w:t xml:space="preserve"> for a sample survey of employment of the population (employed population by employment status)</w:t>
      </w:r>
      <w:r w:rsidR="007864B5">
        <w:rPr>
          <w:rFonts w:ascii="Times New Roman" w:hAnsi="Times New Roman" w:cs="Times New Roman"/>
          <w:sz w:val="28"/>
          <w:szCs w:val="28"/>
          <w:lang w:val="kk-KZ"/>
        </w:rPr>
        <w:t>;</w:t>
      </w:r>
    </w:p>
    <w:p w:rsidR="006D1221" w:rsidRPr="006D1221" w:rsidRDefault="006D1221" w:rsidP="00551113">
      <w:pPr>
        <w:pStyle w:val="Default"/>
        <w:ind w:left="567"/>
        <w:jc w:val="both"/>
        <w:rPr>
          <w:sz w:val="28"/>
          <w:szCs w:val="28"/>
          <w:lang w:val="en-US"/>
        </w:rPr>
      </w:pPr>
      <w:r w:rsidRPr="006D1221">
        <w:rPr>
          <w:sz w:val="28"/>
          <w:szCs w:val="28"/>
          <w:lang w:val="en-US"/>
        </w:rPr>
        <w:t>Administrative data:</w:t>
      </w:r>
    </w:p>
    <w:p w:rsidR="00514BD4" w:rsidRPr="00514BD4" w:rsidRDefault="00514BD4" w:rsidP="00551113">
      <w:pPr>
        <w:pStyle w:val="Default"/>
        <w:ind w:left="567"/>
        <w:jc w:val="both"/>
        <w:rPr>
          <w:sz w:val="28"/>
          <w:szCs w:val="28"/>
          <w:lang w:val="kk-KZ"/>
        </w:rPr>
      </w:pPr>
      <w:r w:rsidRPr="006D1221">
        <w:rPr>
          <w:sz w:val="28"/>
          <w:szCs w:val="28"/>
          <w:lang w:val="en-US"/>
        </w:rPr>
        <w:t>-price index data-data of the National Bank of the Republic of</w:t>
      </w:r>
      <w:r w:rsidRPr="00514BD4">
        <w:rPr>
          <w:sz w:val="28"/>
          <w:szCs w:val="28"/>
          <w:lang w:val="en-US"/>
        </w:rPr>
        <w:t xml:space="preserve"> Kazakhstan on income </w:t>
      </w:r>
      <w:proofErr w:type="spellStart"/>
      <w:r w:rsidRPr="00514BD4">
        <w:rPr>
          <w:sz w:val="28"/>
          <w:szCs w:val="28"/>
          <w:lang w:val="en-US"/>
        </w:rPr>
        <w:t>andexpenses</w:t>
      </w:r>
      <w:proofErr w:type="spellEnd"/>
      <w:r w:rsidRPr="00514BD4">
        <w:rPr>
          <w:sz w:val="28"/>
          <w:szCs w:val="28"/>
          <w:lang w:val="en-US"/>
        </w:rPr>
        <w:t xml:space="preserve"> of financial sector organizations</w:t>
      </w:r>
    </w:p>
    <w:p w:rsidR="00514BD4" w:rsidRPr="007864B5" w:rsidRDefault="00514BD4" w:rsidP="00551113">
      <w:pPr>
        <w:pStyle w:val="Default"/>
        <w:ind w:left="567"/>
        <w:jc w:val="both"/>
        <w:rPr>
          <w:sz w:val="28"/>
          <w:szCs w:val="28"/>
          <w:lang w:val="kk-KZ"/>
        </w:rPr>
      </w:pPr>
      <w:r w:rsidRPr="00514BD4">
        <w:rPr>
          <w:sz w:val="28"/>
          <w:szCs w:val="28"/>
          <w:lang w:val="en-US"/>
        </w:rPr>
        <w:t>-data of the State Revenue Committee on the total annual income of enterprises</w:t>
      </w:r>
      <w:r w:rsidR="007864B5">
        <w:rPr>
          <w:sz w:val="28"/>
          <w:szCs w:val="28"/>
          <w:lang w:val="kk-KZ"/>
        </w:rPr>
        <w:t>;</w:t>
      </w:r>
    </w:p>
    <w:p w:rsidR="00514BD4" w:rsidRPr="007864B5" w:rsidRDefault="00514BD4" w:rsidP="00551113">
      <w:pPr>
        <w:pStyle w:val="Default"/>
        <w:ind w:left="567"/>
        <w:jc w:val="both"/>
        <w:rPr>
          <w:sz w:val="28"/>
          <w:szCs w:val="28"/>
          <w:lang w:val="kk-KZ"/>
        </w:rPr>
      </w:pPr>
      <w:r w:rsidRPr="00514BD4">
        <w:rPr>
          <w:sz w:val="28"/>
          <w:szCs w:val="28"/>
          <w:lang w:val="en-US"/>
        </w:rPr>
        <w:t xml:space="preserve">-report on the execution of the state budget (Ministry of Finance of </w:t>
      </w:r>
      <w:proofErr w:type="spellStart"/>
      <w:r w:rsidRPr="00514BD4">
        <w:rPr>
          <w:sz w:val="28"/>
          <w:szCs w:val="28"/>
          <w:lang w:val="en-US"/>
        </w:rPr>
        <w:t>theRepublic</w:t>
      </w:r>
      <w:proofErr w:type="spellEnd"/>
      <w:r w:rsidRPr="00514BD4">
        <w:rPr>
          <w:sz w:val="28"/>
          <w:szCs w:val="28"/>
          <w:lang w:val="en-US"/>
        </w:rPr>
        <w:t xml:space="preserve"> of Kazakhstan)</w:t>
      </w:r>
      <w:r w:rsidR="007864B5">
        <w:rPr>
          <w:sz w:val="28"/>
          <w:szCs w:val="28"/>
          <w:lang w:val="kk-KZ"/>
        </w:rPr>
        <w:t>;</w:t>
      </w:r>
    </w:p>
    <w:p w:rsidR="00514BD4" w:rsidRPr="00514BD4" w:rsidRDefault="00514BD4" w:rsidP="00551113">
      <w:pPr>
        <w:pStyle w:val="Default"/>
        <w:ind w:left="567"/>
        <w:jc w:val="both"/>
        <w:rPr>
          <w:sz w:val="28"/>
          <w:szCs w:val="28"/>
          <w:lang w:val="en-US"/>
        </w:rPr>
      </w:pPr>
      <w:proofErr w:type="gramStart"/>
      <w:r w:rsidRPr="00514BD4">
        <w:rPr>
          <w:sz w:val="28"/>
          <w:szCs w:val="28"/>
          <w:lang w:val="en-US"/>
        </w:rPr>
        <w:t xml:space="preserve">-expenditures of the state budget according to the specifics 311 “Subsidies </w:t>
      </w:r>
      <w:proofErr w:type="spellStart"/>
      <w:r w:rsidRPr="00514BD4">
        <w:rPr>
          <w:sz w:val="28"/>
          <w:szCs w:val="28"/>
          <w:lang w:val="en-US"/>
        </w:rPr>
        <w:t>tolegal</w:t>
      </w:r>
      <w:proofErr w:type="spellEnd"/>
      <w:r w:rsidRPr="00514BD4">
        <w:rPr>
          <w:sz w:val="28"/>
          <w:szCs w:val="28"/>
          <w:lang w:val="en-US"/>
        </w:rPr>
        <w:t xml:space="preserve"> entities, including peasant (farmer) households” (Ministry of Finance </w:t>
      </w:r>
      <w:proofErr w:type="spellStart"/>
      <w:r w:rsidRPr="00514BD4">
        <w:rPr>
          <w:sz w:val="28"/>
          <w:szCs w:val="28"/>
          <w:lang w:val="en-US"/>
        </w:rPr>
        <w:t>ofthe</w:t>
      </w:r>
      <w:proofErr w:type="spellEnd"/>
      <w:r w:rsidRPr="00514BD4">
        <w:rPr>
          <w:sz w:val="28"/>
          <w:szCs w:val="28"/>
          <w:lang w:val="en-US"/>
        </w:rPr>
        <w:t xml:space="preserve"> Republic of Kazakhstan).</w:t>
      </w:r>
      <w:proofErr w:type="gramEnd"/>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S.21.2 Frequency of examination</w:t>
      </w:r>
    </w:p>
    <w:p w:rsidR="00520DB3" w:rsidRPr="00514BD4" w:rsidRDefault="00514BD4" w:rsidP="00551113">
      <w:pPr>
        <w:spacing w:after="0" w:line="259" w:lineRule="auto"/>
        <w:ind w:firstLine="708"/>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Year</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S.21.3 Method (technique) for collecting primary statistical data</w:t>
      </w:r>
    </w:p>
    <w:p w:rsidR="00514BD4" w:rsidRPr="00514BD4" w:rsidRDefault="00514BD4" w:rsidP="00551113">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 xml:space="preserve">The results of national statistical observations were received in the form of an Excel table from the </w:t>
      </w:r>
      <w:proofErr w:type="spellStart"/>
      <w:r w:rsidRPr="00514BD4">
        <w:rPr>
          <w:rFonts w:ascii="Times New Roman" w:hAnsi="Times New Roman" w:cs="Times New Roman"/>
          <w:sz w:val="28"/>
          <w:szCs w:val="28"/>
          <w:lang w:val="en-US"/>
        </w:rPr>
        <w:t>sectoral</w:t>
      </w:r>
      <w:proofErr w:type="spellEnd"/>
      <w:r w:rsidRPr="00514BD4">
        <w:rPr>
          <w:rFonts w:ascii="Times New Roman" w:hAnsi="Times New Roman" w:cs="Times New Roman"/>
          <w:sz w:val="28"/>
          <w:szCs w:val="28"/>
          <w:lang w:val="en-US"/>
        </w:rPr>
        <w:t xml:space="preserve"> departments of </w:t>
      </w:r>
      <w:proofErr w:type="spellStart"/>
      <w:r w:rsidRPr="00514BD4">
        <w:rPr>
          <w:rFonts w:ascii="Times New Roman" w:hAnsi="Times New Roman" w:cs="Times New Roman"/>
          <w:sz w:val="28"/>
          <w:szCs w:val="28"/>
          <w:lang w:val="en-US"/>
        </w:rPr>
        <w:t>statistics.Administrative</w:t>
      </w:r>
      <w:proofErr w:type="spellEnd"/>
      <w:r w:rsidRPr="00514BD4">
        <w:rPr>
          <w:rFonts w:ascii="Times New Roman" w:hAnsi="Times New Roman" w:cs="Times New Roman"/>
          <w:sz w:val="28"/>
          <w:szCs w:val="28"/>
          <w:lang w:val="en-US"/>
        </w:rPr>
        <w:t xml:space="preserve"> data were obtained in the form of an Excel table within the framework of existing joint orders on the exchange of information with government agencies, upon requests through the ESEDO and from the official websites of data sources.</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S.21.4 Reliability of primary statistical data</w:t>
      </w:r>
    </w:p>
    <w:p w:rsidR="00514BD4" w:rsidRPr="00514BD4" w:rsidRDefault="00514BD4" w:rsidP="00551113">
      <w:pPr>
        <w:spacing w:after="0" w:line="259" w:lineRule="auto"/>
        <w:ind w:left="567"/>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 xml:space="preserve">The analysis of data obtained from </w:t>
      </w:r>
      <w:proofErr w:type="spellStart"/>
      <w:r w:rsidRPr="00514BD4">
        <w:rPr>
          <w:rFonts w:ascii="Times New Roman" w:hAnsi="Times New Roman" w:cs="Times New Roman"/>
          <w:sz w:val="28"/>
          <w:szCs w:val="28"/>
          <w:lang w:val="en-US"/>
        </w:rPr>
        <w:t>sectoral</w:t>
      </w:r>
      <w:proofErr w:type="spellEnd"/>
      <w:r w:rsidRPr="00514BD4">
        <w:rPr>
          <w:rFonts w:ascii="Times New Roman" w:hAnsi="Times New Roman" w:cs="Times New Roman"/>
          <w:sz w:val="28"/>
          <w:szCs w:val="28"/>
          <w:lang w:val="en-US"/>
        </w:rPr>
        <w:t xml:space="preserve"> departments of statistics and administrative sources is carried out. During the verification process, the results obtained are compared with the previous period.</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S.21.5 Imputation - share /A7</w:t>
      </w:r>
    </w:p>
    <w:p w:rsidR="00514BD4" w:rsidRPr="00514BD4" w:rsidRDefault="00514BD4" w:rsidP="00551113">
      <w:pPr>
        <w:spacing w:after="0" w:line="259" w:lineRule="auto"/>
        <w:ind w:firstLine="708"/>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Not applicable</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S.21.6 Adjustment</w:t>
      </w:r>
    </w:p>
    <w:p w:rsidR="00520DB3" w:rsidRPr="00514BD4" w:rsidRDefault="00520DB3" w:rsidP="00551113">
      <w:pPr>
        <w:spacing w:after="0" w:line="259" w:lineRule="auto"/>
        <w:ind w:firstLine="708"/>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Not applicable</w:t>
      </w:r>
    </w:p>
    <w:p w:rsidR="00520DB3" w:rsidRPr="00514BD4" w:rsidRDefault="00520DB3" w:rsidP="00514BD4">
      <w:pPr>
        <w:spacing w:after="0" w:line="259" w:lineRule="auto"/>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S.21.6.1 Seasonal Adjustment</w:t>
      </w:r>
    </w:p>
    <w:p w:rsidR="00520DB3" w:rsidRPr="00514BD4" w:rsidRDefault="00520DB3" w:rsidP="00551113">
      <w:pPr>
        <w:spacing w:after="0" w:line="259" w:lineRule="auto"/>
        <w:ind w:firstLine="708"/>
        <w:jc w:val="both"/>
        <w:rPr>
          <w:rFonts w:ascii="Times New Roman" w:hAnsi="Times New Roman" w:cs="Times New Roman"/>
          <w:sz w:val="28"/>
          <w:szCs w:val="28"/>
          <w:lang w:val="en-US"/>
        </w:rPr>
      </w:pPr>
      <w:r w:rsidRPr="00514BD4">
        <w:rPr>
          <w:rFonts w:ascii="Times New Roman" w:hAnsi="Times New Roman" w:cs="Times New Roman"/>
          <w:sz w:val="28"/>
          <w:szCs w:val="28"/>
          <w:lang w:val="en-US"/>
        </w:rPr>
        <w:t>Not implemented</w:t>
      </w:r>
    </w:p>
    <w:p w:rsidR="00520DB3" w:rsidRPr="00514BD4" w:rsidRDefault="00520DB3" w:rsidP="00514BD4">
      <w:pPr>
        <w:spacing w:after="0" w:line="259" w:lineRule="auto"/>
        <w:jc w:val="both"/>
        <w:rPr>
          <w:rFonts w:ascii="Times New Roman" w:hAnsi="Times New Roman" w:cs="Times New Roman"/>
          <w:b/>
          <w:sz w:val="28"/>
          <w:szCs w:val="28"/>
          <w:lang w:val="en-US"/>
        </w:rPr>
      </w:pPr>
      <w:r w:rsidRPr="00514BD4">
        <w:rPr>
          <w:rFonts w:ascii="Times New Roman" w:hAnsi="Times New Roman" w:cs="Times New Roman"/>
          <w:b/>
          <w:sz w:val="28"/>
          <w:szCs w:val="28"/>
          <w:lang w:val="en-US"/>
        </w:rPr>
        <w:t>S.22 Notes</w:t>
      </w:r>
    </w:p>
    <w:p w:rsidR="00520DB3" w:rsidRPr="0095559E" w:rsidRDefault="00520DB3" w:rsidP="00551113">
      <w:pPr>
        <w:spacing w:after="0" w:line="259" w:lineRule="auto"/>
        <w:ind w:firstLine="708"/>
        <w:jc w:val="both"/>
        <w:rPr>
          <w:rFonts w:ascii="Times New Roman" w:hAnsi="Times New Roman" w:cs="Times New Roman"/>
          <w:sz w:val="28"/>
          <w:szCs w:val="28"/>
          <w:lang w:val="en-US"/>
        </w:rPr>
      </w:pPr>
      <w:r w:rsidRPr="00DA1C17">
        <w:rPr>
          <w:rFonts w:ascii="Times New Roman" w:hAnsi="Times New Roman" w:cs="Times New Roman"/>
          <w:sz w:val="28"/>
          <w:szCs w:val="28"/>
          <w:lang w:val="en-US"/>
        </w:rPr>
        <w:t>Continue work to ensure the quality of statistical data.</w:t>
      </w:r>
    </w:p>
    <w:sectPr w:rsidR="00520DB3" w:rsidRPr="0095559E" w:rsidSect="00551113">
      <w:pgSz w:w="11906" w:h="16838"/>
      <w:pgMar w:top="1418" w:right="1134"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DB3"/>
    <w:rsid w:val="00147B9C"/>
    <w:rsid w:val="00160CC0"/>
    <w:rsid w:val="001C4787"/>
    <w:rsid w:val="001D748A"/>
    <w:rsid w:val="002123AB"/>
    <w:rsid w:val="00234E23"/>
    <w:rsid w:val="00292CC6"/>
    <w:rsid w:val="00352A8D"/>
    <w:rsid w:val="00372B5E"/>
    <w:rsid w:val="003C4E45"/>
    <w:rsid w:val="00456321"/>
    <w:rsid w:val="004C5CC8"/>
    <w:rsid w:val="004C697F"/>
    <w:rsid w:val="00514BD4"/>
    <w:rsid w:val="00520DB3"/>
    <w:rsid w:val="00551113"/>
    <w:rsid w:val="00687B06"/>
    <w:rsid w:val="006D1221"/>
    <w:rsid w:val="006F48F6"/>
    <w:rsid w:val="007864B5"/>
    <w:rsid w:val="007B5F36"/>
    <w:rsid w:val="007F42B1"/>
    <w:rsid w:val="00800AEA"/>
    <w:rsid w:val="0082137E"/>
    <w:rsid w:val="00871EDD"/>
    <w:rsid w:val="0095559E"/>
    <w:rsid w:val="00A33236"/>
    <w:rsid w:val="00A576A1"/>
    <w:rsid w:val="00A71270"/>
    <w:rsid w:val="00AD63B4"/>
    <w:rsid w:val="00AE731F"/>
    <w:rsid w:val="00B73846"/>
    <w:rsid w:val="00B90AC4"/>
    <w:rsid w:val="00C54CA8"/>
    <w:rsid w:val="00CB3AB7"/>
    <w:rsid w:val="00D17B5C"/>
    <w:rsid w:val="00D57567"/>
    <w:rsid w:val="00D82B71"/>
    <w:rsid w:val="00DA1C17"/>
    <w:rsid w:val="00DE1C86"/>
    <w:rsid w:val="00E155B6"/>
    <w:rsid w:val="00F94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4E23"/>
    <w:rPr>
      <w:color w:val="0000FF" w:themeColor="hyperlink"/>
      <w:u w:val="single"/>
    </w:rPr>
  </w:style>
  <w:style w:type="paragraph" w:styleId="a4">
    <w:name w:val="Balloon Text"/>
    <w:basedOn w:val="a"/>
    <w:link w:val="a5"/>
    <w:uiPriority w:val="99"/>
    <w:semiHidden/>
    <w:unhideWhenUsed/>
    <w:rsid w:val="00D575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7567"/>
    <w:rPr>
      <w:rFonts w:ascii="Tahoma" w:hAnsi="Tahoma" w:cs="Tahoma"/>
      <w:sz w:val="16"/>
      <w:szCs w:val="16"/>
    </w:rPr>
  </w:style>
  <w:style w:type="paragraph" w:customStyle="1" w:styleId="Default">
    <w:name w:val="Default"/>
    <w:rsid w:val="00A576A1"/>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A57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4E23"/>
    <w:rPr>
      <w:color w:val="0000FF" w:themeColor="hyperlink"/>
      <w:u w:val="single"/>
    </w:rPr>
  </w:style>
  <w:style w:type="paragraph" w:styleId="a4">
    <w:name w:val="Balloon Text"/>
    <w:basedOn w:val="a"/>
    <w:link w:val="a5"/>
    <w:uiPriority w:val="99"/>
    <w:semiHidden/>
    <w:unhideWhenUsed/>
    <w:rsid w:val="00D575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7567"/>
    <w:rPr>
      <w:rFonts w:ascii="Tahoma" w:hAnsi="Tahoma" w:cs="Tahoma"/>
      <w:sz w:val="16"/>
      <w:szCs w:val="16"/>
    </w:rPr>
  </w:style>
  <w:style w:type="paragraph" w:customStyle="1" w:styleId="Default">
    <w:name w:val="Default"/>
    <w:rsid w:val="00A576A1"/>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A57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8441">
      <w:bodyDiv w:val="1"/>
      <w:marLeft w:val="0"/>
      <w:marRight w:val="0"/>
      <w:marTop w:val="0"/>
      <w:marBottom w:val="0"/>
      <w:divBdr>
        <w:top w:val="none" w:sz="0" w:space="0" w:color="auto"/>
        <w:left w:val="none" w:sz="0" w:space="0" w:color="auto"/>
        <w:bottom w:val="none" w:sz="0" w:space="0" w:color="auto"/>
        <w:right w:val="none" w:sz="0" w:space="0" w:color="auto"/>
      </w:divBdr>
      <w:divsChild>
        <w:div w:id="251820941">
          <w:marLeft w:val="0"/>
          <w:marRight w:val="0"/>
          <w:marTop w:val="0"/>
          <w:marBottom w:val="0"/>
          <w:divBdr>
            <w:top w:val="none" w:sz="0" w:space="0" w:color="auto"/>
            <w:left w:val="none" w:sz="0" w:space="0" w:color="auto"/>
            <w:bottom w:val="none" w:sz="0" w:space="0" w:color="auto"/>
            <w:right w:val="none" w:sz="0" w:space="0" w:color="auto"/>
          </w:divBdr>
        </w:div>
      </w:divsChild>
    </w:div>
    <w:div w:id="9556153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34">
          <w:marLeft w:val="0"/>
          <w:marRight w:val="0"/>
          <w:marTop w:val="0"/>
          <w:marBottom w:val="0"/>
          <w:divBdr>
            <w:top w:val="none" w:sz="0" w:space="0" w:color="auto"/>
            <w:left w:val="none" w:sz="0" w:space="0" w:color="auto"/>
            <w:bottom w:val="none" w:sz="0" w:space="0" w:color="auto"/>
            <w:right w:val="none" w:sz="0" w:space="0" w:color="auto"/>
          </w:divBdr>
        </w:div>
      </w:divsChild>
    </w:div>
    <w:div w:id="247275791">
      <w:bodyDiv w:val="1"/>
      <w:marLeft w:val="0"/>
      <w:marRight w:val="0"/>
      <w:marTop w:val="0"/>
      <w:marBottom w:val="0"/>
      <w:divBdr>
        <w:top w:val="none" w:sz="0" w:space="0" w:color="auto"/>
        <w:left w:val="none" w:sz="0" w:space="0" w:color="auto"/>
        <w:bottom w:val="none" w:sz="0" w:space="0" w:color="auto"/>
        <w:right w:val="none" w:sz="0" w:space="0" w:color="auto"/>
      </w:divBdr>
      <w:divsChild>
        <w:div w:id="38745642">
          <w:marLeft w:val="0"/>
          <w:marRight w:val="0"/>
          <w:marTop w:val="0"/>
          <w:marBottom w:val="0"/>
          <w:divBdr>
            <w:top w:val="none" w:sz="0" w:space="0" w:color="auto"/>
            <w:left w:val="none" w:sz="0" w:space="0" w:color="auto"/>
            <w:bottom w:val="none" w:sz="0" w:space="0" w:color="auto"/>
            <w:right w:val="none" w:sz="0" w:space="0" w:color="auto"/>
          </w:divBdr>
        </w:div>
      </w:divsChild>
    </w:div>
    <w:div w:id="261034403">
      <w:bodyDiv w:val="1"/>
      <w:marLeft w:val="0"/>
      <w:marRight w:val="0"/>
      <w:marTop w:val="0"/>
      <w:marBottom w:val="0"/>
      <w:divBdr>
        <w:top w:val="none" w:sz="0" w:space="0" w:color="auto"/>
        <w:left w:val="none" w:sz="0" w:space="0" w:color="auto"/>
        <w:bottom w:val="none" w:sz="0" w:space="0" w:color="auto"/>
        <w:right w:val="none" w:sz="0" w:space="0" w:color="auto"/>
      </w:divBdr>
    </w:div>
    <w:div w:id="308436984">
      <w:bodyDiv w:val="1"/>
      <w:marLeft w:val="0"/>
      <w:marRight w:val="0"/>
      <w:marTop w:val="0"/>
      <w:marBottom w:val="0"/>
      <w:divBdr>
        <w:top w:val="none" w:sz="0" w:space="0" w:color="auto"/>
        <w:left w:val="none" w:sz="0" w:space="0" w:color="auto"/>
        <w:bottom w:val="none" w:sz="0" w:space="0" w:color="auto"/>
        <w:right w:val="none" w:sz="0" w:space="0" w:color="auto"/>
      </w:divBdr>
      <w:divsChild>
        <w:div w:id="2041392875">
          <w:marLeft w:val="0"/>
          <w:marRight w:val="0"/>
          <w:marTop w:val="0"/>
          <w:marBottom w:val="0"/>
          <w:divBdr>
            <w:top w:val="none" w:sz="0" w:space="0" w:color="auto"/>
            <w:left w:val="none" w:sz="0" w:space="0" w:color="auto"/>
            <w:bottom w:val="none" w:sz="0" w:space="0" w:color="auto"/>
            <w:right w:val="none" w:sz="0" w:space="0" w:color="auto"/>
          </w:divBdr>
        </w:div>
      </w:divsChild>
    </w:div>
    <w:div w:id="598878178">
      <w:bodyDiv w:val="1"/>
      <w:marLeft w:val="0"/>
      <w:marRight w:val="0"/>
      <w:marTop w:val="0"/>
      <w:marBottom w:val="0"/>
      <w:divBdr>
        <w:top w:val="none" w:sz="0" w:space="0" w:color="auto"/>
        <w:left w:val="none" w:sz="0" w:space="0" w:color="auto"/>
        <w:bottom w:val="none" w:sz="0" w:space="0" w:color="auto"/>
        <w:right w:val="none" w:sz="0" w:space="0" w:color="auto"/>
      </w:divBdr>
    </w:div>
    <w:div w:id="1012143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0531">
          <w:marLeft w:val="0"/>
          <w:marRight w:val="0"/>
          <w:marTop w:val="0"/>
          <w:marBottom w:val="0"/>
          <w:divBdr>
            <w:top w:val="none" w:sz="0" w:space="0" w:color="auto"/>
            <w:left w:val="none" w:sz="0" w:space="0" w:color="auto"/>
            <w:bottom w:val="none" w:sz="0" w:space="0" w:color="auto"/>
            <w:right w:val="none" w:sz="0" w:space="0" w:color="auto"/>
          </w:divBdr>
        </w:div>
      </w:divsChild>
    </w:div>
    <w:div w:id="1236087873">
      <w:bodyDiv w:val="1"/>
      <w:marLeft w:val="0"/>
      <w:marRight w:val="0"/>
      <w:marTop w:val="0"/>
      <w:marBottom w:val="0"/>
      <w:divBdr>
        <w:top w:val="none" w:sz="0" w:space="0" w:color="auto"/>
        <w:left w:val="none" w:sz="0" w:space="0" w:color="auto"/>
        <w:bottom w:val="none" w:sz="0" w:space="0" w:color="auto"/>
        <w:right w:val="none" w:sz="0" w:space="0" w:color="auto"/>
      </w:divBdr>
    </w:div>
    <w:div w:id="1548297258">
      <w:bodyDiv w:val="1"/>
      <w:marLeft w:val="0"/>
      <w:marRight w:val="0"/>
      <w:marTop w:val="0"/>
      <w:marBottom w:val="0"/>
      <w:divBdr>
        <w:top w:val="none" w:sz="0" w:space="0" w:color="auto"/>
        <w:left w:val="none" w:sz="0" w:space="0" w:color="auto"/>
        <w:bottom w:val="none" w:sz="0" w:space="0" w:color="auto"/>
        <w:right w:val="none" w:sz="0" w:space="0" w:color="auto"/>
      </w:divBdr>
      <w:divsChild>
        <w:div w:id="1242250533">
          <w:marLeft w:val="0"/>
          <w:marRight w:val="0"/>
          <w:marTop w:val="0"/>
          <w:marBottom w:val="0"/>
          <w:divBdr>
            <w:top w:val="none" w:sz="0" w:space="0" w:color="auto"/>
            <w:left w:val="none" w:sz="0" w:space="0" w:color="auto"/>
            <w:bottom w:val="none" w:sz="0" w:space="0" w:color="auto"/>
            <w:right w:val="none" w:sz="0" w:space="0" w:color="auto"/>
          </w:divBdr>
        </w:div>
      </w:divsChild>
    </w:div>
    <w:div w:id="1649355714">
      <w:bodyDiv w:val="1"/>
      <w:marLeft w:val="0"/>
      <w:marRight w:val="0"/>
      <w:marTop w:val="0"/>
      <w:marBottom w:val="0"/>
      <w:divBdr>
        <w:top w:val="none" w:sz="0" w:space="0" w:color="auto"/>
        <w:left w:val="none" w:sz="0" w:space="0" w:color="auto"/>
        <w:bottom w:val="none" w:sz="0" w:space="0" w:color="auto"/>
        <w:right w:val="none" w:sz="0" w:space="0" w:color="auto"/>
      </w:divBdr>
      <w:divsChild>
        <w:div w:id="604120169">
          <w:marLeft w:val="0"/>
          <w:marRight w:val="0"/>
          <w:marTop w:val="0"/>
          <w:marBottom w:val="0"/>
          <w:divBdr>
            <w:top w:val="none" w:sz="0" w:space="0" w:color="auto"/>
            <w:left w:val="none" w:sz="0" w:space="0" w:color="auto"/>
            <w:bottom w:val="none" w:sz="0" w:space="0" w:color="auto"/>
            <w:right w:val="none" w:sz="0" w:space="0" w:color="auto"/>
          </w:divBdr>
        </w:div>
      </w:divsChild>
    </w:div>
    <w:div w:id="1850176962">
      <w:bodyDiv w:val="1"/>
      <w:marLeft w:val="0"/>
      <w:marRight w:val="0"/>
      <w:marTop w:val="0"/>
      <w:marBottom w:val="0"/>
      <w:divBdr>
        <w:top w:val="none" w:sz="0" w:space="0" w:color="auto"/>
        <w:left w:val="none" w:sz="0" w:space="0" w:color="auto"/>
        <w:bottom w:val="none" w:sz="0" w:space="0" w:color="auto"/>
        <w:right w:val="none" w:sz="0" w:space="0" w:color="auto"/>
      </w:divBdr>
      <w:divsChild>
        <w:div w:id="1913157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kz" TargetMode="External"/><Relationship Id="rId3" Type="http://schemas.openxmlformats.org/officeDocument/2006/relationships/settings" Target="settings.xml"/><Relationship Id="rId7" Type="http://schemas.openxmlformats.org/officeDocument/2006/relationships/hyperlink" Target="http://www.stat.gov.kz"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tat.gov.kz"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stat.gov.kz/en/industries/economy/national-accounts/" TargetMode="External"/><Relationship Id="rId4" Type="http://schemas.openxmlformats.org/officeDocument/2006/relationships/webSettings" Target="webSettings.xml"/><Relationship Id="rId9" Type="http://schemas.openxmlformats.org/officeDocument/2006/relationships/hyperlink" Target="http://www.stat.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16</Pages>
  <Words>4446</Words>
  <Characters>25344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Канат Укибасов</dc:creator>
  <cp:keywords/>
  <dc:description/>
  <cp:lastModifiedBy>Жанета Ботабаева</cp:lastModifiedBy>
  <cp:revision>29</cp:revision>
  <dcterms:created xsi:type="dcterms:W3CDTF">2025-08-19T11:29:00Z</dcterms:created>
  <dcterms:modified xsi:type="dcterms:W3CDTF">2025-09-29T13:13:00Z</dcterms:modified>
</cp:coreProperties>
</file>